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53E" w:rsidRDefault="0036753E" w:rsidP="0036753E">
      <w:pPr>
        <w:spacing w:after="120"/>
        <w:jc w:val="both"/>
        <w:rPr>
          <w:rFonts w:ascii="Arial" w:hAnsi="Arial" w:cs="Arial"/>
          <w:i/>
          <w:iCs/>
          <w:sz w:val="24"/>
          <w:szCs w:val="24"/>
          <w:lang w:val="fr-FR"/>
        </w:rPr>
      </w:pPr>
      <w:r>
        <w:rPr>
          <w:rFonts w:ascii="Arial" w:hAnsi="Arial" w:cs="Arial"/>
          <w:noProof/>
          <w:sz w:val="24"/>
          <w:szCs w:val="24"/>
          <w:lang w:val="it-IT" w:eastAsia="it-IT"/>
        </w:rPr>
        <w:drawing>
          <wp:inline distT="0" distB="0" distL="0" distR="0">
            <wp:extent cx="5751830" cy="846455"/>
            <wp:effectExtent l="0" t="0" r="1270" b="0"/>
            <wp:docPr id="1" name="Immagine 1" descr="MEDEL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L 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1830" cy="846455"/>
                    </a:xfrm>
                    <a:prstGeom prst="rect">
                      <a:avLst/>
                    </a:prstGeom>
                    <a:noFill/>
                    <a:ln>
                      <a:noFill/>
                    </a:ln>
                  </pic:spPr>
                </pic:pic>
              </a:graphicData>
            </a:graphic>
          </wp:inline>
        </w:drawing>
      </w:r>
    </w:p>
    <w:p w:rsidR="0036753E" w:rsidRDefault="0036753E" w:rsidP="0036753E">
      <w:pPr>
        <w:pStyle w:val="ecxmsonormal"/>
        <w:shd w:val="clear" w:color="auto" w:fill="FFFFFF"/>
        <w:spacing w:after="120" w:line="276" w:lineRule="auto"/>
        <w:jc w:val="center"/>
        <w:rPr>
          <w:rFonts w:ascii="Arial" w:hAnsi="Arial" w:cs="Arial"/>
          <w:b/>
          <w:bCs/>
          <w:lang w:val="en-US"/>
        </w:rPr>
      </w:pPr>
    </w:p>
    <w:p w:rsidR="0036753E" w:rsidRDefault="0036753E" w:rsidP="0036753E">
      <w:pPr>
        <w:pStyle w:val="ecxmsonormal"/>
        <w:shd w:val="clear" w:color="auto" w:fill="FFFFFF"/>
        <w:spacing w:after="120" w:line="276" w:lineRule="auto"/>
        <w:jc w:val="center"/>
        <w:rPr>
          <w:rFonts w:ascii="Arial" w:hAnsi="Arial" w:cs="Arial"/>
          <w:b/>
          <w:bCs/>
          <w:lang w:val="en-US"/>
        </w:rPr>
      </w:pPr>
      <w:r>
        <w:rPr>
          <w:rFonts w:ascii="Arial" w:hAnsi="Arial" w:cs="Arial"/>
          <w:b/>
          <w:bCs/>
          <w:lang w:val="en-US"/>
        </w:rPr>
        <w:t xml:space="preserve">KEEP THE RULE OF LAW in POLAND </w:t>
      </w:r>
    </w:p>
    <w:p w:rsidR="0036753E" w:rsidRDefault="0036753E" w:rsidP="0036753E">
      <w:pPr>
        <w:pStyle w:val="ecxmsonormal"/>
        <w:shd w:val="clear" w:color="auto" w:fill="FFFFFF"/>
        <w:spacing w:after="120" w:line="276" w:lineRule="auto"/>
        <w:jc w:val="center"/>
        <w:rPr>
          <w:rFonts w:ascii="Arial" w:hAnsi="Arial" w:cs="Arial"/>
          <w:b/>
          <w:bCs/>
          <w:lang w:val="en-US"/>
        </w:rPr>
      </w:pPr>
      <w:r>
        <w:rPr>
          <w:rFonts w:ascii="Arial" w:hAnsi="Arial" w:cs="Arial"/>
          <w:b/>
          <w:bCs/>
          <w:lang w:val="en-US"/>
        </w:rPr>
        <w:t xml:space="preserve">MEDEL </w:t>
      </w:r>
      <w:r>
        <w:rPr>
          <w:rFonts w:ascii="Arial" w:hAnsi="Arial" w:cs="Arial"/>
          <w:b/>
          <w:bCs/>
          <w:lang w:val="en-US"/>
        </w:rPr>
        <w:t xml:space="preserve">STATEMENT </w:t>
      </w:r>
      <w:r>
        <w:rPr>
          <w:rFonts w:ascii="Arial" w:hAnsi="Arial" w:cs="Arial"/>
          <w:b/>
          <w:bCs/>
          <w:lang w:val="en-US"/>
        </w:rPr>
        <w:t xml:space="preserve">ON THE </w:t>
      </w:r>
      <w:r>
        <w:rPr>
          <w:rFonts w:ascii="Arial" w:hAnsi="Arial" w:cs="Arial"/>
          <w:b/>
          <w:bCs/>
          <w:lang w:val="en-US"/>
        </w:rPr>
        <w:t xml:space="preserve">REFORM OF THE SUPREME COURT </w:t>
      </w:r>
      <w:r>
        <w:rPr>
          <w:rFonts w:ascii="Arial" w:hAnsi="Arial" w:cs="Arial"/>
          <w:b/>
          <w:bCs/>
          <w:lang w:val="en-US"/>
        </w:rPr>
        <w:t xml:space="preserve">IN POLAND </w:t>
      </w:r>
    </w:p>
    <w:p w:rsidR="00951D9A" w:rsidRPr="0036753E" w:rsidRDefault="00951D9A" w:rsidP="001D4790">
      <w:pPr>
        <w:spacing w:after="120" w:line="360" w:lineRule="auto"/>
        <w:jc w:val="both"/>
        <w:rPr>
          <w:rFonts w:cs="Tahoma"/>
          <w:color w:val="333333"/>
          <w:sz w:val="20"/>
          <w:szCs w:val="20"/>
          <w:lang w:val="en-US"/>
        </w:rPr>
      </w:pPr>
    </w:p>
    <w:p w:rsidR="00B40EAD" w:rsidRPr="0036753E" w:rsidRDefault="00084C6E" w:rsidP="0036753E">
      <w:pPr>
        <w:spacing w:after="120" w:line="360" w:lineRule="auto"/>
        <w:ind w:left="567" w:right="855"/>
        <w:jc w:val="both"/>
        <w:rPr>
          <w:rFonts w:eastAsia="Times New Roman" w:cs="Tahoma"/>
          <w:sz w:val="20"/>
          <w:szCs w:val="20"/>
        </w:rPr>
      </w:pPr>
      <w:r w:rsidRPr="0036753E">
        <w:rPr>
          <w:rFonts w:cs="Tahoma"/>
          <w:sz w:val="20"/>
          <w:szCs w:val="20"/>
        </w:rPr>
        <w:t xml:space="preserve">MEDEL has been following </w:t>
      </w:r>
      <w:r w:rsidR="007F5E5D" w:rsidRPr="0036753E">
        <w:rPr>
          <w:rFonts w:cs="Tahoma"/>
          <w:sz w:val="20"/>
          <w:szCs w:val="20"/>
        </w:rPr>
        <w:t xml:space="preserve">with an increasing concern </w:t>
      </w:r>
      <w:r w:rsidRPr="0036753E">
        <w:rPr>
          <w:rFonts w:cs="Tahoma"/>
          <w:sz w:val="20"/>
          <w:szCs w:val="20"/>
        </w:rPr>
        <w:t xml:space="preserve">the development of the situation in Poland. Only </w:t>
      </w:r>
      <w:r w:rsidR="007F5E5D" w:rsidRPr="0036753E">
        <w:rPr>
          <w:rFonts w:cs="Tahoma"/>
          <w:sz w:val="20"/>
          <w:szCs w:val="20"/>
        </w:rPr>
        <w:t xml:space="preserve">on </w:t>
      </w:r>
      <w:r w:rsidR="0036753E">
        <w:rPr>
          <w:rFonts w:cs="Tahoma"/>
          <w:sz w:val="20"/>
          <w:szCs w:val="20"/>
        </w:rPr>
        <w:t>1</w:t>
      </w:r>
      <w:r w:rsidR="0036753E" w:rsidRPr="0036753E">
        <w:rPr>
          <w:rFonts w:cs="Tahoma"/>
          <w:sz w:val="20"/>
          <w:szCs w:val="20"/>
          <w:vertAlign w:val="superscript"/>
        </w:rPr>
        <w:t>st</w:t>
      </w:r>
      <w:r w:rsidR="0036753E">
        <w:rPr>
          <w:rFonts w:cs="Tahoma"/>
          <w:sz w:val="20"/>
          <w:szCs w:val="20"/>
        </w:rPr>
        <w:t xml:space="preserve"> </w:t>
      </w:r>
      <w:r w:rsidR="007F5E5D" w:rsidRPr="0036753E">
        <w:rPr>
          <w:rFonts w:cs="Tahoma"/>
          <w:sz w:val="20"/>
          <w:szCs w:val="20"/>
        </w:rPr>
        <w:t>July 2017</w:t>
      </w:r>
      <w:r w:rsidRPr="0036753E">
        <w:rPr>
          <w:rFonts w:cs="Tahoma"/>
          <w:sz w:val="20"/>
          <w:szCs w:val="20"/>
        </w:rPr>
        <w:t>, the General Assembly</w:t>
      </w:r>
      <w:r w:rsidR="0036753E">
        <w:rPr>
          <w:rFonts w:cs="Tahoma"/>
          <w:sz w:val="20"/>
          <w:szCs w:val="20"/>
        </w:rPr>
        <w:t xml:space="preserve"> of MEDEL adopted a communiqué</w:t>
      </w:r>
      <w:r w:rsidRPr="0036753E">
        <w:rPr>
          <w:rFonts w:cs="Tahoma"/>
          <w:sz w:val="20"/>
          <w:szCs w:val="20"/>
        </w:rPr>
        <w:t xml:space="preserve"> on the Constitutional Court</w:t>
      </w:r>
      <w:r w:rsidR="007F5E5D" w:rsidRPr="0036753E">
        <w:rPr>
          <w:rFonts w:cs="Tahoma"/>
          <w:sz w:val="20"/>
          <w:szCs w:val="20"/>
        </w:rPr>
        <w:t xml:space="preserve"> in Poland</w:t>
      </w:r>
      <w:r w:rsidRPr="0036753E">
        <w:rPr>
          <w:rFonts w:cs="Tahoma"/>
          <w:sz w:val="20"/>
          <w:szCs w:val="20"/>
        </w:rPr>
        <w:t xml:space="preserve">, calling </w:t>
      </w:r>
      <w:r w:rsidRPr="0036753E">
        <w:rPr>
          <w:rFonts w:eastAsia="Times New Roman" w:cs="Tahoma"/>
          <w:sz w:val="20"/>
          <w:szCs w:val="20"/>
        </w:rPr>
        <w:t xml:space="preserve">the EU institutions to continue the dialogue with Polish authorities in order to restore the Rule of Law. </w:t>
      </w:r>
      <w:r w:rsidR="00B40EAD" w:rsidRPr="0036753E">
        <w:rPr>
          <w:rFonts w:eastAsia="Times New Roman" w:cs="Tahoma"/>
          <w:sz w:val="20"/>
          <w:szCs w:val="20"/>
        </w:rPr>
        <w:t xml:space="preserve">Since then, the governing majority in Poland has taken further steps to weaken the judicial independence which will deeply undermine the fundaments of the democratic rule  of  law state. </w:t>
      </w:r>
    </w:p>
    <w:p w:rsidR="00B40EAD" w:rsidRPr="0036753E" w:rsidRDefault="00B40EAD" w:rsidP="0036753E">
      <w:pPr>
        <w:spacing w:after="120" w:line="360" w:lineRule="auto"/>
        <w:ind w:left="567" w:right="855"/>
        <w:jc w:val="both"/>
        <w:rPr>
          <w:rFonts w:eastAsia="Times New Roman" w:cs="Tahoma"/>
          <w:sz w:val="20"/>
          <w:szCs w:val="20"/>
        </w:rPr>
      </w:pPr>
      <w:r w:rsidRPr="0036753E">
        <w:rPr>
          <w:rFonts w:eastAsia="Times New Roman" w:cs="Tahoma"/>
          <w:sz w:val="20"/>
          <w:szCs w:val="20"/>
        </w:rPr>
        <w:t>On 12</w:t>
      </w:r>
      <w:r w:rsidRPr="0036753E">
        <w:rPr>
          <w:rFonts w:eastAsia="Times New Roman" w:cs="Tahoma"/>
          <w:sz w:val="20"/>
          <w:szCs w:val="20"/>
          <w:vertAlign w:val="superscript"/>
        </w:rPr>
        <w:t>th</w:t>
      </w:r>
      <w:r w:rsidRPr="0036753E">
        <w:rPr>
          <w:rFonts w:eastAsia="Times New Roman" w:cs="Tahoma"/>
          <w:sz w:val="20"/>
          <w:szCs w:val="20"/>
        </w:rPr>
        <w:t xml:space="preserve"> July 2017, </w:t>
      </w:r>
      <w:r w:rsidRPr="0036753E">
        <w:rPr>
          <w:rFonts w:eastAsia="Times New Roman" w:cs="Tahoma"/>
          <w:i/>
          <w:sz w:val="20"/>
          <w:szCs w:val="20"/>
        </w:rPr>
        <w:t xml:space="preserve">Sejm – </w:t>
      </w:r>
      <w:r w:rsidRPr="0036753E">
        <w:rPr>
          <w:rFonts w:eastAsia="Times New Roman" w:cs="Tahoma"/>
          <w:sz w:val="20"/>
          <w:szCs w:val="20"/>
        </w:rPr>
        <w:t xml:space="preserve">the lower chamber of the </w:t>
      </w:r>
      <w:bookmarkStart w:id="0" w:name="_GoBack"/>
      <w:bookmarkEnd w:id="0"/>
      <w:r w:rsidRPr="0036753E">
        <w:rPr>
          <w:rFonts w:eastAsia="Times New Roman" w:cs="Tahoma"/>
          <w:sz w:val="20"/>
          <w:szCs w:val="20"/>
        </w:rPr>
        <w:t>Polish Parliament</w:t>
      </w:r>
      <w:r w:rsidR="008B7499" w:rsidRPr="0036753E">
        <w:rPr>
          <w:rFonts w:eastAsia="Times New Roman" w:cs="Tahoma"/>
          <w:sz w:val="20"/>
          <w:szCs w:val="20"/>
        </w:rPr>
        <w:t xml:space="preserve"> -</w:t>
      </w:r>
      <w:r w:rsidRPr="0036753E">
        <w:rPr>
          <w:rFonts w:eastAsia="Times New Roman" w:cs="Tahoma"/>
          <w:sz w:val="20"/>
          <w:szCs w:val="20"/>
        </w:rPr>
        <w:t xml:space="preserve"> adopted the law</w:t>
      </w:r>
      <w:r w:rsidR="00017CCB" w:rsidRPr="0036753E">
        <w:rPr>
          <w:rFonts w:eastAsia="Times New Roman" w:cs="Tahoma"/>
          <w:sz w:val="20"/>
          <w:szCs w:val="20"/>
        </w:rPr>
        <w:t xml:space="preserve">s amending the </w:t>
      </w:r>
      <w:r w:rsidR="00017CCB" w:rsidRPr="0036753E">
        <w:rPr>
          <w:rFonts w:eastAsia="Times New Roman" w:cs="Tahoma"/>
          <w:i/>
          <w:sz w:val="20"/>
          <w:szCs w:val="20"/>
        </w:rPr>
        <w:t>Law</w:t>
      </w:r>
      <w:r w:rsidRPr="0036753E">
        <w:rPr>
          <w:rFonts w:eastAsia="Times New Roman" w:cs="Tahoma"/>
          <w:i/>
          <w:sz w:val="20"/>
          <w:szCs w:val="20"/>
        </w:rPr>
        <w:t xml:space="preserve"> on the National Judicial Council</w:t>
      </w:r>
      <w:r w:rsidR="00017CCB" w:rsidRPr="0036753E">
        <w:rPr>
          <w:rFonts w:eastAsia="Times New Roman" w:cs="Tahoma"/>
          <w:i/>
          <w:sz w:val="20"/>
          <w:szCs w:val="20"/>
        </w:rPr>
        <w:t xml:space="preserve"> </w:t>
      </w:r>
      <w:r w:rsidR="00017CCB" w:rsidRPr="0036753E">
        <w:rPr>
          <w:rFonts w:eastAsia="Times New Roman" w:cs="Tahoma"/>
          <w:sz w:val="20"/>
          <w:szCs w:val="20"/>
        </w:rPr>
        <w:t xml:space="preserve">and the </w:t>
      </w:r>
      <w:r w:rsidR="00017CCB" w:rsidRPr="0036753E">
        <w:rPr>
          <w:rFonts w:eastAsia="Times New Roman" w:cs="Tahoma"/>
          <w:i/>
          <w:sz w:val="20"/>
          <w:szCs w:val="20"/>
        </w:rPr>
        <w:t xml:space="preserve">Law on Common Courts. </w:t>
      </w:r>
      <w:r w:rsidR="000C68D6" w:rsidRPr="0036753E">
        <w:rPr>
          <w:rFonts w:eastAsia="Times New Roman" w:cs="Tahoma"/>
          <w:sz w:val="20"/>
          <w:szCs w:val="20"/>
        </w:rPr>
        <w:t>They were already confirmed by the higher chamber of the Parliament</w:t>
      </w:r>
      <w:r w:rsidR="001D4790" w:rsidRPr="0036753E">
        <w:rPr>
          <w:rFonts w:eastAsia="Times New Roman" w:cs="Tahoma"/>
          <w:sz w:val="20"/>
          <w:szCs w:val="20"/>
        </w:rPr>
        <w:t xml:space="preserve"> </w:t>
      </w:r>
      <w:r w:rsidR="001D4790" w:rsidRPr="0036753E">
        <w:rPr>
          <w:rFonts w:eastAsia="Times New Roman" w:cs="Tahoma"/>
          <w:i/>
          <w:sz w:val="20"/>
          <w:szCs w:val="20"/>
        </w:rPr>
        <w:t>(</w:t>
      </w:r>
      <w:proofErr w:type="spellStart"/>
      <w:r w:rsidR="001D4790" w:rsidRPr="0036753E">
        <w:rPr>
          <w:rFonts w:eastAsia="Times New Roman" w:cs="Tahoma"/>
          <w:i/>
          <w:sz w:val="20"/>
          <w:szCs w:val="20"/>
        </w:rPr>
        <w:t>Senat</w:t>
      </w:r>
      <w:proofErr w:type="spellEnd"/>
      <w:r w:rsidR="001D4790" w:rsidRPr="0036753E">
        <w:rPr>
          <w:rFonts w:eastAsia="Times New Roman" w:cs="Tahoma"/>
          <w:i/>
          <w:sz w:val="20"/>
          <w:szCs w:val="20"/>
        </w:rPr>
        <w:t>)</w:t>
      </w:r>
      <w:r w:rsidR="000C68D6" w:rsidRPr="0036753E">
        <w:rPr>
          <w:rFonts w:eastAsia="Times New Roman" w:cs="Tahoma"/>
          <w:sz w:val="20"/>
          <w:szCs w:val="20"/>
        </w:rPr>
        <w:t xml:space="preserve">, acting in hasty proceedings, without proper debate and consideration, and now both laws are waiting for the signature of the President of the state. </w:t>
      </w:r>
      <w:r w:rsidR="00017CCB" w:rsidRPr="0036753E">
        <w:rPr>
          <w:rFonts w:eastAsia="Times New Roman" w:cs="Tahoma"/>
          <w:sz w:val="20"/>
          <w:szCs w:val="20"/>
        </w:rPr>
        <w:t xml:space="preserve">The </w:t>
      </w:r>
      <w:r w:rsidR="000C68D6" w:rsidRPr="0036753E">
        <w:rPr>
          <w:rFonts w:eastAsia="Times New Roman" w:cs="Tahoma"/>
          <w:i/>
          <w:sz w:val="20"/>
          <w:szCs w:val="20"/>
        </w:rPr>
        <w:t>Law o</w:t>
      </w:r>
      <w:r w:rsidR="00CA5A1B" w:rsidRPr="0036753E">
        <w:rPr>
          <w:rFonts w:eastAsia="Times New Roman" w:cs="Tahoma"/>
          <w:i/>
          <w:sz w:val="20"/>
          <w:szCs w:val="20"/>
        </w:rPr>
        <w:t>n the National Judicial Council</w:t>
      </w:r>
      <w:r w:rsidR="00017CCB" w:rsidRPr="0036753E">
        <w:rPr>
          <w:rFonts w:eastAsia="Times New Roman" w:cs="Tahoma"/>
          <w:sz w:val="20"/>
          <w:szCs w:val="20"/>
        </w:rPr>
        <w:t xml:space="preserve"> </w:t>
      </w:r>
      <w:r w:rsidRPr="0036753E">
        <w:rPr>
          <w:rFonts w:eastAsia="Times New Roman" w:cs="Tahoma"/>
          <w:sz w:val="20"/>
          <w:szCs w:val="20"/>
        </w:rPr>
        <w:t xml:space="preserve">provides </w:t>
      </w:r>
      <w:r w:rsidRPr="0036753E">
        <w:rPr>
          <w:rFonts w:eastAsia="Times New Roman" w:cs="Tahoma"/>
          <w:i/>
          <w:sz w:val="20"/>
          <w:szCs w:val="20"/>
        </w:rPr>
        <w:t xml:space="preserve">inter alia </w:t>
      </w:r>
      <w:r w:rsidRPr="0036753E">
        <w:rPr>
          <w:rFonts w:eastAsia="Times New Roman" w:cs="Tahoma"/>
          <w:sz w:val="20"/>
          <w:szCs w:val="20"/>
        </w:rPr>
        <w:t xml:space="preserve">the </w:t>
      </w:r>
      <w:r w:rsidR="00017CCB" w:rsidRPr="0036753E">
        <w:rPr>
          <w:rFonts w:eastAsia="Times New Roman" w:cs="Tahoma"/>
          <w:sz w:val="20"/>
          <w:szCs w:val="20"/>
        </w:rPr>
        <w:t>expiry</w:t>
      </w:r>
      <w:r w:rsidRPr="0036753E">
        <w:rPr>
          <w:rFonts w:eastAsia="Times New Roman" w:cs="Tahoma"/>
          <w:sz w:val="20"/>
          <w:szCs w:val="20"/>
        </w:rPr>
        <w:t xml:space="preserve"> of the term of office of its judicial members and the election of the new ones not by their peers, but by politicians. Furthermore, the Council is to consist of two chambers (composed of politicians and composed of judges), which have </w:t>
      </w:r>
      <w:r w:rsidR="00192983" w:rsidRPr="0036753E">
        <w:rPr>
          <w:rFonts w:eastAsia="Times New Roman" w:cs="Tahoma"/>
          <w:sz w:val="20"/>
          <w:szCs w:val="20"/>
        </w:rPr>
        <w:t xml:space="preserve">to </w:t>
      </w:r>
      <w:r w:rsidRPr="0036753E">
        <w:rPr>
          <w:rFonts w:eastAsia="Times New Roman" w:cs="Tahoma"/>
          <w:sz w:val="20"/>
          <w:szCs w:val="20"/>
        </w:rPr>
        <w:t xml:space="preserve">act unanimously while taking decisions on judicial appointment. </w:t>
      </w:r>
      <w:r w:rsidR="00017CCB" w:rsidRPr="0036753E">
        <w:rPr>
          <w:rFonts w:eastAsia="Times New Roman" w:cs="Tahoma"/>
          <w:sz w:val="20"/>
          <w:szCs w:val="20"/>
        </w:rPr>
        <w:t xml:space="preserve">The </w:t>
      </w:r>
      <w:r w:rsidR="000F6902" w:rsidRPr="0036753E">
        <w:rPr>
          <w:rFonts w:eastAsia="Times New Roman" w:cs="Tahoma"/>
          <w:i/>
          <w:sz w:val="20"/>
          <w:szCs w:val="20"/>
        </w:rPr>
        <w:t>Law on Common Courts</w:t>
      </w:r>
      <w:r w:rsidR="00017CCB" w:rsidRPr="0036753E">
        <w:rPr>
          <w:rFonts w:eastAsia="Times New Roman" w:cs="Tahoma"/>
          <w:sz w:val="20"/>
          <w:szCs w:val="20"/>
        </w:rPr>
        <w:t xml:space="preserve"> provides</w:t>
      </w:r>
      <w:r w:rsidR="003A6FDB" w:rsidRPr="0036753E">
        <w:rPr>
          <w:rFonts w:eastAsia="Times New Roman" w:cs="Tahoma"/>
          <w:sz w:val="20"/>
          <w:szCs w:val="20"/>
        </w:rPr>
        <w:t xml:space="preserve"> </w:t>
      </w:r>
      <w:r w:rsidR="00B01DF7" w:rsidRPr="0036753E">
        <w:rPr>
          <w:rFonts w:eastAsia="Times New Roman" w:cs="Tahoma"/>
          <w:sz w:val="20"/>
          <w:szCs w:val="20"/>
        </w:rPr>
        <w:t xml:space="preserve">a significant </w:t>
      </w:r>
      <w:r w:rsidR="003A6FDB" w:rsidRPr="0036753E">
        <w:rPr>
          <w:rFonts w:eastAsia="Times New Roman" w:cs="Tahoma"/>
          <w:sz w:val="20"/>
          <w:szCs w:val="20"/>
        </w:rPr>
        <w:t>increase</w:t>
      </w:r>
      <w:r w:rsidR="00B01DF7" w:rsidRPr="0036753E">
        <w:rPr>
          <w:rFonts w:eastAsia="Times New Roman" w:cs="Tahoma"/>
          <w:sz w:val="20"/>
          <w:szCs w:val="20"/>
        </w:rPr>
        <w:t xml:space="preserve"> of</w:t>
      </w:r>
      <w:r w:rsidR="003A6FDB" w:rsidRPr="0036753E">
        <w:rPr>
          <w:rFonts w:eastAsia="Times New Roman" w:cs="Tahoma"/>
          <w:sz w:val="20"/>
          <w:szCs w:val="20"/>
        </w:rPr>
        <w:t xml:space="preserve"> the impact of the Minister of Justice (the Prosecutor General in the same time) </w:t>
      </w:r>
      <w:r w:rsidR="00B01DF7" w:rsidRPr="0036753E">
        <w:rPr>
          <w:rFonts w:eastAsia="Times New Roman" w:cs="Tahoma"/>
          <w:sz w:val="20"/>
          <w:szCs w:val="20"/>
        </w:rPr>
        <w:t>on the</w:t>
      </w:r>
      <w:r w:rsidR="008B7499" w:rsidRPr="0036753E">
        <w:rPr>
          <w:rFonts w:eastAsia="Times New Roman" w:cs="Tahoma"/>
          <w:sz w:val="20"/>
          <w:szCs w:val="20"/>
        </w:rPr>
        <w:t xml:space="preserve"> court</w:t>
      </w:r>
      <w:r w:rsidR="00B01DF7" w:rsidRPr="0036753E">
        <w:rPr>
          <w:rFonts w:eastAsia="Times New Roman" w:cs="Tahoma"/>
          <w:sz w:val="20"/>
          <w:szCs w:val="20"/>
        </w:rPr>
        <w:t xml:space="preserve"> administration </w:t>
      </w:r>
      <w:r w:rsidR="008B7499" w:rsidRPr="0036753E">
        <w:rPr>
          <w:rFonts w:eastAsia="Times New Roman" w:cs="Tahoma"/>
          <w:sz w:val="20"/>
          <w:szCs w:val="20"/>
        </w:rPr>
        <w:t>and management</w:t>
      </w:r>
      <w:r w:rsidR="00B01DF7" w:rsidRPr="0036753E">
        <w:rPr>
          <w:rFonts w:eastAsia="Times New Roman" w:cs="Tahoma"/>
          <w:sz w:val="20"/>
          <w:szCs w:val="20"/>
        </w:rPr>
        <w:t>, parti</w:t>
      </w:r>
      <w:r w:rsidR="000C68D6" w:rsidRPr="0036753E">
        <w:rPr>
          <w:rFonts w:eastAsia="Times New Roman" w:cs="Tahoma"/>
          <w:sz w:val="20"/>
          <w:szCs w:val="20"/>
        </w:rPr>
        <w:t xml:space="preserve">cularly by arbitrary dismissals and appointments of presidents of all courts. </w:t>
      </w:r>
      <w:r w:rsidR="008B7499" w:rsidRPr="0036753E">
        <w:rPr>
          <w:rFonts w:eastAsia="Times New Roman" w:cs="Tahoma"/>
          <w:sz w:val="20"/>
          <w:szCs w:val="20"/>
        </w:rPr>
        <w:t xml:space="preserve">The adopted </w:t>
      </w:r>
      <w:r w:rsidRPr="0036753E">
        <w:rPr>
          <w:rFonts w:eastAsia="Times New Roman" w:cs="Tahoma"/>
          <w:sz w:val="20"/>
          <w:szCs w:val="20"/>
        </w:rPr>
        <w:t>solution</w:t>
      </w:r>
      <w:r w:rsidR="008B7499" w:rsidRPr="0036753E">
        <w:rPr>
          <w:rFonts w:eastAsia="Times New Roman" w:cs="Tahoma"/>
          <w:sz w:val="20"/>
          <w:szCs w:val="20"/>
        </w:rPr>
        <w:t>s</w:t>
      </w:r>
      <w:r w:rsidRPr="0036753E">
        <w:rPr>
          <w:rFonts w:eastAsia="Times New Roman" w:cs="Tahoma"/>
          <w:sz w:val="20"/>
          <w:szCs w:val="20"/>
        </w:rPr>
        <w:t xml:space="preserve"> will increase the impact of politicians on the appointment of judges what may hinder </w:t>
      </w:r>
      <w:r w:rsidR="00192983" w:rsidRPr="0036753E">
        <w:rPr>
          <w:rFonts w:eastAsia="Times New Roman" w:cs="Tahoma"/>
          <w:sz w:val="20"/>
          <w:szCs w:val="20"/>
        </w:rPr>
        <w:t xml:space="preserve">their integrity and independence. </w:t>
      </w:r>
    </w:p>
    <w:p w:rsidR="008B7499" w:rsidRPr="0036753E" w:rsidRDefault="008B7499" w:rsidP="0036753E">
      <w:pPr>
        <w:spacing w:after="120" w:line="360" w:lineRule="auto"/>
        <w:ind w:left="567" w:right="855"/>
        <w:jc w:val="both"/>
        <w:rPr>
          <w:rFonts w:eastAsia="Times New Roman" w:cs="Tahoma"/>
          <w:sz w:val="20"/>
          <w:szCs w:val="20"/>
        </w:rPr>
      </w:pPr>
      <w:r w:rsidRPr="0036753E">
        <w:rPr>
          <w:rFonts w:eastAsia="Times New Roman" w:cs="Tahoma"/>
          <w:sz w:val="20"/>
          <w:szCs w:val="20"/>
        </w:rPr>
        <w:t>Also on 12</w:t>
      </w:r>
      <w:r w:rsidRPr="0036753E">
        <w:rPr>
          <w:rFonts w:eastAsia="Times New Roman" w:cs="Tahoma"/>
          <w:sz w:val="20"/>
          <w:szCs w:val="20"/>
          <w:vertAlign w:val="superscript"/>
        </w:rPr>
        <w:t>th</w:t>
      </w:r>
      <w:r w:rsidRPr="0036753E">
        <w:rPr>
          <w:rFonts w:eastAsia="Times New Roman" w:cs="Tahoma"/>
          <w:sz w:val="20"/>
          <w:szCs w:val="20"/>
        </w:rPr>
        <w:t xml:space="preserve"> July 2017, the draft of the law amending the </w:t>
      </w:r>
      <w:r w:rsidRPr="0036753E">
        <w:rPr>
          <w:rFonts w:eastAsia="Times New Roman" w:cs="Tahoma"/>
          <w:i/>
          <w:sz w:val="20"/>
          <w:szCs w:val="20"/>
        </w:rPr>
        <w:t xml:space="preserve">Law on the Supreme Court </w:t>
      </w:r>
      <w:r w:rsidRPr="0036753E">
        <w:rPr>
          <w:rFonts w:eastAsia="Times New Roman" w:cs="Tahoma"/>
          <w:sz w:val="20"/>
          <w:szCs w:val="20"/>
        </w:rPr>
        <w:t xml:space="preserve">was filed with the Parliament which provides </w:t>
      </w:r>
      <w:r w:rsidRPr="0036753E">
        <w:rPr>
          <w:rFonts w:eastAsia="Times New Roman" w:cs="Tahoma"/>
          <w:i/>
          <w:sz w:val="20"/>
          <w:szCs w:val="20"/>
        </w:rPr>
        <w:t xml:space="preserve">inter alia </w:t>
      </w:r>
      <w:r w:rsidRPr="0036753E">
        <w:rPr>
          <w:rFonts w:eastAsia="Times New Roman" w:cs="Tahoma"/>
          <w:sz w:val="20"/>
          <w:szCs w:val="20"/>
        </w:rPr>
        <w:t xml:space="preserve">that all judges of the highest judicial authority in Poland are to be retired on the day of entry into force of this law except of judges selected by the Minister of Justice to continue their service. </w:t>
      </w:r>
    </w:p>
    <w:p w:rsidR="008B7499" w:rsidRPr="0036753E" w:rsidRDefault="008B7499" w:rsidP="0036753E">
      <w:pPr>
        <w:spacing w:after="120" w:line="360" w:lineRule="auto"/>
        <w:ind w:left="567" w:right="855"/>
        <w:jc w:val="both"/>
        <w:rPr>
          <w:rFonts w:cs="Tahoma"/>
          <w:sz w:val="20"/>
          <w:szCs w:val="20"/>
        </w:rPr>
      </w:pPr>
      <w:r w:rsidRPr="0036753E">
        <w:rPr>
          <w:rFonts w:eastAsia="Times New Roman" w:cs="Arial"/>
          <w:bCs/>
          <w:sz w:val="20"/>
          <w:szCs w:val="20"/>
        </w:rPr>
        <w:t>All those changes violate not only the Constitution of the Republic of Poland but also the European standards</w:t>
      </w:r>
      <w:r w:rsidR="00A25659" w:rsidRPr="0036753E">
        <w:rPr>
          <w:rFonts w:eastAsia="Times New Roman" w:cs="Arial"/>
          <w:bCs/>
          <w:sz w:val="20"/>
          <w:szCs w:val="20"/>
        </w:rPr>
        <w:t>,</w:t>
      </w:r>
      <w:r w:rsidRPr="0036753E">
        <w:rPr>
          <w:rFonts w:eastAsia="Times New Roman" w:cs="Arial"/>
          <w:bCs/>
          <w:sz w:val="20"/>
          <w:szCs w:val="20"/>
        </w:rPr>
        <w:t xml:space="preserve"> and will result in the end of the independence of courts of judges. </w:t>
      </w:r>
      <w:r w:rsidR="00A25659" w:rsidRPr="0036753E">
        <w:rPr>
          <w:rFonts w:eastAsia="Times New Roman" w:cs="Arial"/>
          <w:bCs/>
          <w:sz w:val="20"/>
          <w:szCs w:val="20"/>
        </w:rPr>
        <w:t xml:space="preserve">The </w:t>
      </w:r>
      <w:r w:rsidR="00A25659" w:rsidRPr="0036753E">
        <w:rPr>
          <w:rFonts w:eastAsia="Times New Roman" w:cs="Arial"/>
          <w:bCs/>
          <w:sz w:val="20"/>
          <w:szCs w:val="20"/>
        </w:rPr>
        <w:lastRenderedPageBreak/>
        <w:t xml:space="preserve">fundamental rights of the individuals will no longer be effectively protected. </w:t>
      </w:r>
      <w:r w:rsidRPr="0036753E">
        <w:rPr>
          <w:rFonts w:eastAsia="Times New Roman" w:cs="Arial"/>
          <w:bCs/>
          <w:sz w:val="20"/>
          <w:szCs w:val="20"/>
        </w:rPr>
        <w:t xml:space="preserve">The democratic rule of law state, which is one of the </w:t>
      </w:r>
      <w:r w:rsidR="00A25659" w:rsidRPr="0036753E">
        <w:rPr>
          <w:rFonts w:eastAsia="Times New Roman" w:cs="Arial"/>
          <w:bCs/>
          <w:sz w:val="20"/>
          <w:szCs w:val="20"/>
        </w:rPr>
        <w:t>core</w:t>
      </w:r>
      <w:r w:rsidRPr="0036753E">
        <w:rPr>
          <w:rFonts w:eastAsia="Times New Roman" w:cs="Arial"/>
          <w:bCs/>
          <w:sz w:val="20"/>
          <w:szCs w:val="20"/>
        </w:rPr>
        <w:t xml:space="preserve"> value of the European Union, will </w:t>
      </w:r>
      <w:r w:rsidR="0036753E" w:rsidRPr="0036753E">
        <w:rPr>
          <w:rFonts w:eastAsia="Times New Roman" w:cs="Arial"/>
          <w:bCs/>
          <w:sz w:val="20"/>
          <w:szCs w:val="20"/>
        </w:rPr>
        <w:t>cease</w:t>
      </w:r>
      <w:r w:rsidRPr="0036753E">
        <w:rPr>
          <w:rFonts w:eastAsia="Times New Roman" w:cs="Arial"/>
          <w:bCs/>
          <w:sz w:val="20"/>
          <w:szCs w:val="20"/>
        </w:rPr>
        <w:t xml:space="preserve"> to exist </w:t>
      </w:r>
      <w:r w:rsidR="00A25659" w:rsidRPr="0036753E">
        <w:rPr>
          <w:rFonts w:eastAsia="Times New Roman" w:cs="Arial"/>
          <w:bCs/>
          <w:sz w:val="20"/>
          <w:szCs w:val="20"/>
        </w:rPr>
        <w:t>in Poland.</w:t>
      </w:r>
    </w:p>
    <w:p w:rsidR="00084C6E" w:rsidRPr="0036753E" w:rsidRDefault="00084C6E" w:rsidP="0036753E">
      <w:pPr>
        <w:spacing w:after="120" w:line="360" w:lineRule="auto"/>
        <w:ind w:left="567" w:right="855"/>
        <w:jc w:val="both"/>
        <w:rPr>
          <w:rFonts w:eastAsia="Times New Roman" w:cs="Tahoma"/>
          <w:sz w:val="20"/>
          <w:szCs w:val="20"/>
        </w:rPr>
      </w:pPr>
      <w:r w:rsidRPr="0036753E">
        <w:rPr>
          <w:rFonts w:eastAsia="Times New Roman" w:cs="Tahoma"/>
          <w:sz w:val="20"/>
          <w:szCs w:val="20"/>
        </w:rPr>
        <w:t xml:space="preserve">MEDEL calls </w:t>
      </w:r>
      <w:r w:rsidR="00A25659" w:rsidRPr="0036753E">
        <w:rPr>
          <w:rFonts w:eastAsia="Times New Roman" w:cs="Tahoma"/>
          <w:sz w:val="20"/>
          <w:szCs w:val="20"/>
        </w:rPr>
        <w:t xml:space="preserve">upon </w:t>
      </w:r>
      <w:r w:rsidRPr="0036753E">
        <w:rPr>
          <w:rFonts w:eastAsia="Times New Roman" w:cs="Tahoma"/>
          <w:sz w:val="20"/>
          <w:szCs w:val="20"/>
        </w:rPr>
        <w:t xml:space="preserve">the </w:t>
      </w:r>
      <w:r w:rsidR="00A25659" w:rsidRPr="0036753E">
        <w:rPr>
          <w:rFonts w:eastAsia="Times New Roman" w:cs="Tahoma"/>
          <w:sz w:val="20"/>
          <w:szCs w:val="20"/>
        </w:rPr>
        <w:t>President of the Republic of Poland, as the guardian of the Constitution to prevent the laws on judiciary adopted by the Parliament from entering into force</w:t>
      </w:r>
      <w:r w:rsidR="00951D9A" w:rsidRPr="0036753E">
        <w:rPr>
          <w:rFonts w:eastAsia="Times New Roman" w:cs="Tahoma"/>
          <w:sz w:val="20"/>
          <w:szCs w:val="20"/>
        </w:rPr>
        <w:t xml:space="preserve">. MEDEL urges the competent </w:t>
      </w:r>
      <w:r w:rsidRPr="0036753E">
        <w:rPr>
          <w:rFonts w:eastAsia="Times New Roman" w:cs="Tahoma"/>
          <w:sz w:val="20"/>
          <w:szCs w:val="20"/>
        </w:rPr>
        <w:t xml:space="preserve">EU institutions to </w:t>
      </w:r>
      <w:r w:rsidR="00951D9A" w:rsidRPr="0036753E">
        <w:rPr>
          <w:rFonts w:eastAsia="Times New Roman" w:cs="Tahoma"/>
          <w:sz w:val="20"/>
          <w:szCs w:val="20"/>
        </w:rPr>
        <w:t>take all possible steps to protect the rule of law in Poland as a member state of the European Union</w:t>
      </w:r>
      <w:r w:rsidRPr="0036753E">
        <w:rPr>
          <w:rFonts w:eastAsia="Times New Roman" w:cs="Tahoma"/>
          <w:sz w:val="20"/>
          <w:szCs w:val="20"/>
        </w:rPr>
        <w:t>.</w:t>
      </w:r>
    </w:p>
    <w:p w:rsidR="00084C6E" w:rsidRDefault="00084C6E" w:rsidP="0036753E">
      <w:pPr>
        <w:spacing w:after="120" w:line="360" w:lineRule="auto"/>
        <w:ind w:left="567" w:right="855"/>
        <w:rPr>
          <w:rFonts w:ascii="Tahoma" w:hAnsi="Tahoma" w:cs="Tahoma"/>
          <w:sz w:val="18"/>
          <w:szCs w:val="18"/>
        </w:rPr>
      </w:pPr>
    </w:p>
    <w:p w:rsidR="0036753E" w:rsidRPr="0036753E" w:rsidRDefault="0036753E" w:rsidP="0036753E">
      <w:pPr>
        <w:spacing w:after="120" w:line="360" w:lineRule="auto"/>
        <w:ind w:left="567" w:right="855"/>
        <w:rPr>
          <w:rFonts w:ascii="Tahoma" w:hAnsi="Tahoma" w:cs="Tahoma"/>
          <w:sz w:val="18"/>
          <w:szCs w:val="18"/>
        </w:rPr>
      </w:pPr>
      <w:r>
        <w:rPr>
          <w:rFonts w:ascii="Tahoma" w:hAnsi="Tahoma" w:cs="Tahoma"/>
          <w:sz w:val="18"/>
          <w:szCs w:val="18"/>
        </w:rPr>
        <w:t>18 July 2017</w:t>
      </w:r>
    </w:p>
    <w:p w:rsidR="001B57C9" w:rsidRPr="0036753E" w:rsidRDefault="0036753E" w:rsidP="0036753E">
      <w:pPr>
        <w:spacing w:after="120" w:line="360" w:lineRule="auto"/>
        <w:ind w:left="567" w:right="855"/>
      </w:pPr>
    </w:p>
    <w:p w:rsidR="0036753E" w:rsidRPr="0036753E" w:rsidRDefault="0036753E" w:rsidP="0036753E">
      <w:pPr>
        <w:spacing w:after="120" w:line="360" w:lineRule="auto"/>
        <w:ind w:left="567" w:right="855"/>
      </w:pPr>
    </w:p>
    <w:sectPr w:rsidR="0036753E" w:rsidRPr="003675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F4"/>
    <w:rsid w:val="00017CCB"/>
    <w:rsid w:val="00041534"/>
    <w:rsid w:val="00084C6E"/>
    <w:rsid w:val="000C68D6"/>
    <w:rsid w:val="000F6902"/>
    <w:rsid w:val="00192983"/>
    <w:rsid w:val="001D4790"/>
    <w:rsid w:val="002D69E3"/>
    <w:rsid w:val="00325080"/>
    <w:rsid w:val="0036753E"/>
    <w:rsid w:val="003A6FDB"/>
    <w:rsid w:val="004705F9"/>
    <w:rsid w:val="006228F4"/>
    <w:rsid w:val="007F5E5D"/>
    <w:rsid w:val="008B7499"/>
    <w:rsid w:val="00951D9A"/>
    <w:rsid w:val="00967F52"/>
    <w:rsid w:val="00A25659"/>
    <w:rsid w:val="00B01DF7"/>
    <w:rsid w:val="00B40EAD"/>
    <w:rsid w:val="00C07232"/>
    <w:rsid w:val="00CA5A1B"/>
    <w:rsid w:val="00E20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cxmsonormal">
    <w:name w:val="ecxmsonormal"/>
    <w:basedOn w:val="Normale"/>
    <w:rsid w:val="0036753E"/>
    <w:pPr>
      <w:spacing w:after="324" w:line="240" w:lineRule="auto"/>
    </w:pPr>
    <w:rPr>
      <w:rFonts w:ascii="Times New Roman" w:eastAsia="Calibri" w:hAnsi="Times New Roman" w:cs="Times New Roman"/>
      <w:sz w:val="24"/>
      <w:szCs w:val="24"/>
      <w:lang w:val="pt-PT" w:eastAsia="pt-PT"/>
    </w:rPr>
  </w:style>
  <w:style w:type="paragraph" w:styleId="Testofumetto">
    <w:name w:val="Balloon Text"/>
    <w:basedOn w:val="Normale"/>
    <w:link w:val="TestofumettoCarattere"/>
    <w:uiPriority w:val="99"/>
    <w:semiHidden/>
    <w:unhideWhenUsed/>
    <w:rsid w:val="003675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753E"/>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cxmsonormal">
    <w:name w:val="ecxmsonormal"/>
    <w:basedOn w:val="Normale"/>
    <w:rsid w:val="0036753E"/>
    <w:pPr>
      <w:spacing w:after="324" w:line="240" w:lineRule="auto"/>
    </w:pPr>
    <w:rPr>
      <w:rFonts w:ascii="Times New Roman" w:eastAsia="Calibri" w:hAnsi="Times New Roman" w:cs="Times New Roman"/>
      <w:sz w:val="24"/>
      <w:szCs w:val="24"/>
      <w:lang w:val="pt-PT" w:eastAsia="pt-PT"/>
    </w:rPr>
  </w:style>
  <w:style w:type="paragraph" w:styleId="Testofumetto">
    <w:name w:val="Balloon Text"/>
    <w:basedOn w:val="Normale"/>
    <w:link w:val="TestofumettoCarattere"/>
    <w:uiPriority w:val="99"/>
    <w:semiHidden/>
    <w:unhideWhenUsed/>
    <w:rsid w:val="003675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753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44250">
      <w:bodyDiv w:val="1"/>
      <w:marLeft w:val="0"/>
      <w:marRight w:val="0"/>
      <w:marTop w:val="0"/>
      <w:marBottom w:val="0"/>
      <w:divBdr>
        <w:top w:val="none" w:sz="0" w:space="0" w:color="auto"/>
        <w:left w:val="none" w:sz="0" w:space="0" w:color="auto"/>
        <w:bottom w:val="none" w:sz="0" w:space="0" w:color="auto"/>
        <w:right w:val="none" w:sz="0" w:space="0" w:color="auto"/>
      </w:divBdr>
    </w:div>
    <w:div w:id="1203438398">
      <w:bodyDiv w:val="1"/>
      <w:marLeft w:val="0"/>
      <w:marRight w:val="0"/>
      <w:marTop w:val="0"/>
      <w:marBottom w:val="0"/>
      <w:divBdr>
        <w:top w:val="none" w:sz="0" w:space="0" w:color="auto"/>
        <w:left w:val="none" w:sz="0" w:space="0" w:color="auto"/>
        <w:bottom w:val="none" w:sz="0" w:space="0" w:color="auto"/>
        <w:right w:val="none" w:sz="0" w:space="0" w:color="auto"/>
      </w:divBdr>
      <w:divsChild>
        <w:div w:id="1053693081">
          <w:marLeft w:val="0"/>
          <w:marRight w:val="0"/>
          <w:marTop w:val="0"/>
          <w:marBottom w:val="0"/>
          <w:divBdr>
            <w:top w:val="none" w:sz="0" w:space="0" w:color="auto"/>
            <w:left w:val="none" w:sz="0" w:space="0" w:color="auto"/>
            <w:bottom w:val="none" w:sz="0" w:space="0" w:color="auto"/>
            <w:right w:val="none" w:sz="0" w:space="0" w:color="auto"/>
          </w:divBdr>
          <w:divsChild>
            <w:div w:id="504175860">
              <w:marLeft w:val="0"/>
              <w:marRight w:val="0"/>
              <w:marTop w:val="0"/>
              <w:marBottom w:val="0"/>
              <w:divBdr>
                <w:top w:val="none" w:sz="0" w:space="0" w:color="auto"/>
                <w:left w:val="none" w:sz="0" w:space="0" w:color="auto"/>
                <w:bottom w:val="none" w:sz="0" w:space="0" w:color="auto"/>
                <w:right w:val="none" w:sz="0" w:space="0" w:color="auto"/>
              </w:divBdr>
              <w:divsChild>
                <w:div w:id="591358574">
                  <w:marLeft w:val="0"/>
                  <w:marRight w:val="0"/>
                  <w:marTop w:val="0"/>
                  <w:marBottom w:val="0"/>
                  <w:divBdr>
                    <w:top w:val="none" w:sz="0" w:space="0" w:color="auto"/>
                    <w:left w:val="none" w:sz="0" w:space="0" w:color="auto"/>
                    <w:bottom w:val="none" w:sz="0" w:space="0" w:color="auto"/>
                    <w:right w:val="none" w:sz="0" w:space="0" w:color="auto"/>
                  </w:divBdr>
                  <w:divsChild>
                    <w:div w:id="2098625679">
                      <w:marLeft w:val="0"/>
                      <w:marRight w:val="0"/>
                      <w:marTop w:val="0"/>
                      <w:marBottom w:val="0"/>
                      <w:divBdr>
                        <w:top w:val="none" w:sz="0" w:space="0" w:color="auto"/>
                        <w:left w:val="none" w:sz="0" w:space="0" w:color="auto"/>
                        <w:bottom w:val="none" w:sz="0" w:space="0" w:color="auto"/>
                        <w:right w:val="none" w:sz="0" w:space="0" w:color="auto"/>
                      </w:divBdr>
                      <w:divsChild>
                        <w:div w:id="921793280">
                          <w:marLeft w:val="0"/>
                          <w:marRight w:val="0"/>
                          <w:marTop w:val="0"/>
                          <w:marBottom w:val="0"/>
                          <w:divBdr>
                            <w:top w:val="none" w:sz="0" w:space="0" w:color="auto"/>
                            <w:left w:val="none" w:sz="0" w:space="0" w:color="auto"/>
                            <w:bottom w:val="none" w:sz="0" w:space="0" w:color="auto"/>
                            <w:right w:val="none" w:sz="0" w:space="0" w:color="auto"/>
                          </w:divBdr>
                          <w:divsChild>
                            <w:div w:id="1424106116">
                              <w:marLeft w:val="0"/>
                              <w:marRight w:val="0"/>
                              <w:marTop w:val="0"/>
                              <w:marBottom w:val="0"/>
                              <w:divBdr>
                                <w:top w:val="none" w:sz="0" w:space="0" w:color="auto"/>
                                <w:left w:val="none" w:sz="0" w:space="0" w:color="auto"/>
                                <w:bottom w:val="none" w:sz="0" w:space="0" w:color="auto"/>
                                <w:right w:val="none" w:sz="0" w:space="0" w:color="auto"/>
                              </w:divBdr>
                              <w:divsChild>
                                <w:div w:id="1179392431">
                                  <w:marLeft w:val="0"/>
                                  <w:marRight w:val="0"/>
                                  <w:marTop w:val="0"/>
                                  <w:marBottom w:val="0"/>
                                  <w:divBdr>
                                    <w:top w:val="none" w:sz="0" w:space="0" w:color="auto"/>
                                    <w:left w:val="none" w:sz="0" w:space="0" w:color="auto"/>
                                    <w:bottom w:val="none" w:sz="0" w:space="0" w:color="auto"/>
                                    <w:right w:val="none" w:sz="0" w:space="0" w:color="auto"/>
                                  </w:divBdr>
                                  <w:divsChild>
                                    <w:div w:id="1085151422">
                                      <w:marLeft w:val="0"/>
                                      <w:marRight w:val="0"/>
                                      <w:marTop w:val="0"/>
                                      <w:marBottom w:val="0"/>
                                      <w:divBdr>
                                        <w:top w:val="none" w:sz="0" w:space="0" w:color="auto"/>
                                        <w:left w:val="none" w:sz="0" w:space="0" w:color="auto"/>
                                        <w:bottom w:val="none" w:sz="0" w:space="0" w:color="auto"/>
                                        <w:right w:val="none" w:sz="0" w:space="0" w:color="auto"/>
                                      </w:divBdr>
                                      <w:divsChild>
                                        <w:div w:id="654535415">
                                          <w:marLeft w:val="0"/>
                                          <w:marRight w:val="0"/>
                                          <w:marTop w:val="0"/>
                                          <w:marBottom w:val="0"/>
                                          <w:divBdr>
                                            <w:top w:val="none" w:sz="0" w:space="0" w:color="auto"/>
                                            <w:left w:val="none" w:sz="0" w:space="0" w:color="auto"/>
                                            <w:bottom w:val="none" w:sz="0" w:space="0" w:color="auto"/>
                                            <w:right w:val="none" w:sz="0" w:space="0" w:color="auto"/>
                                          </w:divBdr>
                                          <w:divsChild>
                                            <w:div w:id="576289585">
                                              <w:marLeft w:val="0"/>
                                              <w:marRight w:val="0"/>
                                              <w:marTop w:val="0"/>
                                              <w:marBottom w:val="300"/>
                                              <w:divBdr>
                                                <w:top w:val="none" w:sz="0" w:space="0" w:color="auto"/>
                                                <w:left w:val="none" w:sz="0" w:space="0" w:color="auto"/>
                                                <w:bottom w:val="none" w:sz="0" w:space="0" w:color="auto"/>
                                                <w:right w:val="none" w:sz="0" w:space="0" w:color="auto"/>
                                              </w:divBdr>
                                              <w:divsChild>
                                                <w:div w:id="159443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74902">
      <w:bodyDiv w:val="1"/>
      <w:marLeft w:val="0"/>
      <w:marRight w:val="0"/>
      <w:marTop w:val="0"/>
      <w:marBottom w:val="0"/>
      <w:divBdr>
        <w:top w:val="none" w:sz="0" w:space="0" w:color="auto"/>
        <w:left w:val="none" w:sz="0" w:space="0" w:color="auto"/>
        <w:bottom w:val="none" w:sz="0" w:space="0" w:color="auto"/>
        <w:right w:val="none" w:sz="0" w:space="0" w:color="auto"/>
      </w:divBdr>
      <w:divsChild>
        <w:div w:id="2083485583">
          <w:marLeft w:val="0"/>
          <w:marRight w:val="0"/>
          <w:marTop w:val="0"/>
          <w:marBottom w:val="0"/>
          <w:divBdr>
            <w:top w:val="none" w:sz="0" w:space="0" w:color="auto"/>
            <w:left w:val="none" w:sz="0" w:space="0" w:color="auto"/>
            <w:bottom w:val="none" w:sz="0" w:space="0" w:color="auto"/>
            <w:right w:val="none" w:sz="0" w:space="0" w:color="auto"/>
          </w:divBdr>
          <w:divsChild>
            <w:div w:id="1080251101">
              <w:marLeft w:val="0"/>
              <w:marRight w:val="0"/>
              <w:marTop w:val="0"/>
              <w:marBottom w:val="0"/>
              <w:divBdr>
                <w:top w:val="none" w:sz="0" w:space="0" w:color="auto"/>
                <w:left w:val="none" w:sz="0" w:space="0" w:color="auto"/>
                <w:bottom w:val="none" w:sz="0" w:space="0" w:color="auto"/>
                <w:right w:val="none" w:sz="0" w:space="0" w:color="auto"/>
              </w:divBdr>
              <w:divsChild>
                <w:div w:id="641348306">
                  <w:marLeft w:val="0"/>
                  <w:marRight w:val="0"/>
                  <w:marTop w:val="0"/>
                  <w:marBottom w:val="0"/>
                  <w:divBdr>
                    <w:top w:val="none" w:sz="0" w:space="0" w:color="auto"/>
                    <w:left w:val="none" w:sz="0" w:space="0" w:color="auto"/>
                    <w:bottom w:val="none" w:sz="0" w:space="0" w:color="auto"/>
                    <w:right w:val="none" w:sz="0" w:space="0" w:color="auto"/>
                  </w:divBdr>
                  <w:divsChild>
                    <w:div w:id="924728218">
                      <w:marLeft w:val="0"/>
                      <w:marRight w:val="0"/>
                      <w:marTop w:val="0"/>
                      <w:marBottom w:val="0"/>
                      <w:divBdr>
                        <w:top w:val="none" w:sz="0" w:space="0" w:color="auto"/>
                        <w:left w:val="none" w:sz="0" w:space="0" w:color="auto"/>
                        <w:bottom w:val="none" w:sz="0" w:space="0" w:color="auto"/>
                        <w:right w:val="none" w:sz="0" w:space="0" w:color="auto"/>
                      </w:divBdr>
                      <w:divsChild>
                        <w:div w:id="239678546">
                          <w:marLeft w:val="0"/>
                          <w:marRight w:val="0"/>
                          <w:marTop w:val="0"/>
                          <w:marBottom w:val="0"/>
                          <w:divBdr>
                            <w:top w:val="none" w:sz="0" w:space="0" w:color="auto"/>
                            <w:left w:val="none" w:sz="0" w:space="0" w:color="auto"/>
                            <w:bottom w:val="none" w:sz="0" w:space="0" w:color="auto"/>
                            <w:right w:val="none" w:sz="0" w:space="0" w:color="auto"/>
                          </w:divBdr>
                          <w:divsChild>
                            <w:div w:id="785581534">
                              <w:marLeft w:val="0"/>
                              <w:marRight w:val="0"/>
                              <w:marTop w:val="0"/>
                              <w:marBottom w:val="0"/>
                              <w:divBdr>
                                <w:top w:val="none" w:sz="0" w:space="0" w:color="auto"/>
                                <w:left w:val="none" w:sz="0" w:space="0" w:color="auto"/>
                                <w:bottom w:val="none" w:sz="0" w:space="0" w:color="auto"/>
                                <w:right w:val="none" w:sz="0" w:space="0" w:color="auto"/>
                              </w:divBdr>
                              <w:divsChild>
                                <w:div w:id="1673603156">
                                  <w:marLeft w:val="0"/>
                                  <w:marRight w:val="0"/>
                                  <w:marTop w:val="0"/>
                                  <w:marBottom w:val="0"/>
                                  <w:divBdr>
                                    <w:top w:val="none" w:sz="0" w:space="0" w:color="auto"/>
                                    <w:left w:val="none" w:sz="0" w:space="0" w:color="auto"/>
                                    <w:bottom w:val="none" w:sz="0" w:space="0" w:color="auto"/>
                                    <w:right w:val="none" w:sz="0" w:space="0" w:color="auto"/>
                                  </w:divBdr>
                                  <w:divsChild>
                                    <w:div w:id="1960909878">
                                      <w:marLeft w:val="0"/>
                                      <w:marRight w:val="0"/>
                                      <w:marTop w:val="0"/>
                                      <w:marBottom w:val="0"/>
                                      <w:divBdr>
                                        <w:top w:val="none" w:sz="0" w:space="0" w:color="auto"/>
                                        <w:left w:val="none" w:sz="0" w:space="0" w:color="auto"/>
                                        <w:bottom w:val="none" w:sz="0" w:space="0" w:color="auto"/>
                                        <w:right w:val="none" w:sz="0" w:space="0" w:color="auto"/>
                                      </w:divBdr>
                                      <w:divsChild>
                                        <w:div w:id="93208747">
                                          <w:marLeft w:val="0"/>
                                          <w:marRight w:val="0"/>
                                          <w:marTop w:val="0"/>
                                          <w:marBottom w:val="0"/>
                                          <w:divBdr>
                                            <w:top w:val="none" w:sz="0" w:space="0" w:color="auto"/>
                                            <w:left w:val="none" w:sz="0" w:space="0" w:color="auto"/>
                                            <w:bottom w:val="none" w:sz="0" w:space="0" w:color="auto"/>
                                            <w:right w:val="none" w:sz="0" w:space="0" w:color="auto"/>
                                          </w:divBdr>
                                          <w:divsChild>
                                            <w:div w:id="400101604">
                                              <w:marLeft w:val="0"/>
                                              <w:marRight w:val="0"/>
                                              <w:marTop w:val="0"/>
                                              <w:marBottom w:val="300"/>
                                              <w:divBdr>
                                                <w:top w:val="none" w:sz="0" w:space="0" w:color="auto"/>
                                                <w:left w:val="none" w:sz="0" w:space="0" w:color="auto"/>
                                                <w:bottom w:val="none" w:sz="0" w:space="0" w:color="auto"/>
                                                <w:right w:val="none" w:sz="0" w:space="0" w:color="auto"/>
                                              </w:divBdr>
                                              <w:divsChild>
                                                <w:div w:id="8144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4150077">
      <w:bodyDiv w:val="1"/>
      <w:marLeft w:val="0"/>
      <w:marRight w:val="0"/>
      <w:marTop w:val="0"/>
      <w:marBottom w:val="0"/>
      <w:divBdr>
        <w:top w:val="none" w:sz="0" w:space="0" w:color="auto"/>
        <w:left w:val="none" w:sz="0" w:space="0" w:color="auto"/>
        <w:bottom w:val="none" w:sz="0" w:space="0" w:color="auto"/>
        <w:right w:val="none" w:sz="0" w:space="0" w:color="auto"/>
      </w:divBdr>
      <w:divsChild>
        <w:div w:id="540946789">
          <w:marLeft w:val="0"/>
          <w:marRight w:val="0"/>
          <w:marTop w:val="0"/>
          <w:marBottom w:val="0"/>
          <w:divBdr>
            <w:top w:val="none" w:sz="0" w:space="0" w:color="auto"/>
            <w:left w:val="none" w:sz="0" w:space="0" w:color="auto"/>
            <w:bottom w:val="none" w:sz="0" w:space="0" w:color="auto"/>
            <w:right w:val="none" w:sz="0" w:space="0" w:color="auto"/>
          </w:divBdr>
          <w:divsChild>
            <w:div w:id="720249649">
              <w:marLeft w:val="0"/>
              <w:marRight w:val="0"/>
              <w:marTop w:val="0"/>
              <w:marBottom w:val="0"/>
              <w:divBdr>
                <w:top w:val="none" w:sz="0" w:space="0" w:color="auto"/>
                <w:left w:val="none" w:sz="0" w:space="0" w:color="auto"/>
                <w:bottom w:val="none" w:sz="0" w:space="0" w:color="auto"/>
                <w:right w:val="none" w:sz="0" w:space="0" w:color="auto"/>
              </w:divBdr>
              <w:divsChild>
                <w:div w:id="277182133">
                  <w:marLeft w:val="0"/>
                  <w:marRight w:val="0"/>
                  <w:marTop w:val="0"/>
                  <w:marBottom w:val="0"/>
                  <w:divBdr>
                    <w:top w:val="none" w:sz="0" w:space="0" w:color="auto"/>
                    <w:left w:val="none" w:sz="0" w:space="0" w:color="auto"/>
                    <w:bottom w:val="none" w:sz="0" w:space="0" w:color="auto"/>
                    <w:right w:val="none" w:sz="0" w:space="0" w:color="auto"/>
                  </w:divBdr>
                  <w:divsChild>
                    <w:div w:id="1977180160">
                      <w:marLeft w:val="0"/>
                      <w:marRight w:val="0"/>
                      <w:marTop w:val="0"/>
                      <w:marBottom w:val="0"/>
                      <w:divBdr>
                        <w:top w:val="none" w:sz="0" w:space="0" w:color="auto"/>
                        <w:left w:val="none" w:sz="0" w:space="0" w:color="auto"/>
                        <w:bottom w:val="none" w:sz="0" w:space="0" w:color="auto"/>
                        <w:right w:val="none" w:sz="0" w:space="0" w:color="auto"/>
                      </w:divBdr>
                      <w:divsChild>
                        <w:div w:id="413867013">
                          <w:marLeft w:val="0"/>
                          <w:marRight w:val="0"/>
                          <w:marTop w:val="0"/>
                          <w:marBottom w:val="0"/>
                          <w:divBdr>
                            <w:top w:val="none" w:sz="0" w:space="0" w:color="auto"/>
                            <w:left w:val="none" w:sz="0" w:space="0" w:color="auto"/>
                            <w:bottom w:val="none" w:sz="0" w:space="0" w:color="auto"/>
                            <w:right w:val="none" w:sz="0" w:space="0" w:color="auto"/>
                          </w:divBdr>
                          <w:divsChild>
                            <w:div w:id="1514764210">
                              <w:marLeft w:val="0"/>
                              <w:marRight w:val="0"/>
                              <w:marTop w:val="0"/>
                              <w:marBottom w:val="0"/>
                              <w:divBdr>
                                <w:top w:val="none" w:sz="0" w:space="0" w:color="auto"/>
                                <w:left w:val="none" w:sz="0" w:space="0" w:color="auto"/>
                                <w:bottom w:val="none" w:sz="0" w:space="0" w:color="auto"/>
                                <w:right w:val="none" w:sz="0" w:space="0" w:color="auto"/>
                              </w:divBdr>
                              <w:divsChild>
                                <w:div w:id="850797853">
                                  <w:marLeft w:val="0"/>
                                  <w:marRight w:val="0"/>
                                  <w:marTop w:val="0"/>
                                  <w:marBottom w:val="0"/>
                                  <w:divBdr>
                                    <w:top w:val="none" w:sz="0" w:space="0" w:color="auto"/>
                                    <w:left w:val="none" w:sz="0" w:space="0" w:color="auto"/>
                                    <w:bottom w:val="none" w:sz="0" w:space="0" w:color="auto"/>
                                    <w:right w:val="none" w:sz="0" w:space="0" w:color="auto"/>
                                  </w:divBdr>
                                  <w:divsChild>
                                    <w:div w:id="1791196624">
                                      <w:marLeft w:val="0"/>
                                      <w:marRight w:val="0"/>
                                      <w:marTop w:val="0"/>
                                      <w:marBottom w:val="0"/>
                                      <w:divBdr>
                                        <w:top w:val="none" w:sz="0" w:space="0" w:color="auto"/>
                                        <w:left w:val="none" w:sz="0" w:space="0" w:color="auto"/>
                                        <w:bottom w:val="none" w:sz="0" w:space="0" w:color="auto"/>
                                        <w:right w:val="none" w:sz="0" w:space="0" w:color="auto"/>
                                      </w:divBdr>
                                      <w:divsChild>
                                        <w:div w:id="1358117955">
                                          <w:marLeft w:val="0"/>
                                          <w:marRight w:val="0"/>
                                          <w:marTop w:val="0"/>
                                          <w:marBottom w:val="0"/>
                                          <w:divBdr>
                                            <w:top w:val="none" w:sz="0" w:space="0" w:color="auto"/>
                                            <w:left w:val="none" w:sz="0" w:space="0" w:color="auto"/>
                                            <w:bottom w:val="none" w:sz="0" w:space="0" w:color="auto"/>
                                            <w:right w:val="none" w:sz="0" w:space="0" w:color="auto"/>
                                          </w:divBdr>
                                          <w:divsChild>
                                            <w:div w:id="1264067435">
                                              <w:marLeft w:val="0"/>
                                              <w:marRight w:val="0"/>
                                              <w:marTop w:val="0"/>
                                              <w:marBottom w:val="0"/>
                                              <w:divBdr>
                                                <w:top w:val="none" w:sz="0" w:space="0" w:color="auto"/>
                                                <w:left w:val="none" w:sz="0" w:space="0" w:color="auto"/>
                                                <w:bottom w:val="none" w:sz="0" w:space="0" w:color="auto"/>
                                                <w:right w:val="none" w:sz="0" w:space="0" w:color="auto"/>
                                              </w:divBdr>
                                              <w:divsChild>
                                                <w:div w:id="1235816628">
                                                  <w:marLeft w:val="0"/>
                                                  <w:marRight w:val="0"/>
                                                  <w:marTop w:val="0"/>
                                                  <w:marBottom w:val="0"/>
                                                  <w:divBdr>
                                                    <w:top w:val="none" w:sz="0" w:space="0" w:color="auto"/>
                                                    <w:left w:val="none" w:sz="0" w:space="0" w:color="auto"/>
                                                    <w:bottom w:val="none" w:sz="0" w:space="0" w:color="auto"/>
                                                    <w:right w:val="none" w:sz="0" w:space="0" w:color="auto"/>
                                                  </w:divBdr>
                                                  <w:divsChild>
                                                    <w:div w:id="615454730">
                                                      <w:marLeft w:val="0"/>
                                                      <w:marRight w:val="0"/>
                                                      <w:marTop w:val="0"/>
                                                      <w:marBottom w:val="0"/>
                                                      <w:divBdr>
                                                        <w:top w:val="none" w:sz="0" w:space="0" w:color="auto"/>
                                                        <w:left w:val="none" w:sz="0" w:space="0" w:color="auto"/>
                                                        <w:bottom w:val="none" w:sz="0" w:space="0" w:color="auto"/>
                                                        <w:right w:val="none" w:sz="0" w:space="0" w:color="auto"/>
                                                      </w:divBdr>
                                                      <w:divsChild>
                                                        <w:div w:id="1173110729">
                                                          <w:marLeft w:val="0"/>
                                                          <w:marRight w:val="0"/>
                                                          <w:marTop w:val="0"/>
                                                          <w:marBottom w:val="0"/>
                                                          <w:divBdr>
                                                            <w:top w:val="none" w:sz="0" w:space="0" w:color="auto"/>
                                                            <w:left w:val="none" w:sz="0" w:space="0" w:color="auto"/>
                                                            <w:bottom w:val="none" w:sz="0" w:space="0" w:color="auto"/>
                                                            <w:right w:val="none" w:sz="0" w:space="0" w:color="auto"/>
                                                          </w:divBdr>
                                                          <w:divsChild>
                                                            <w:div w:id="2029408340">
                                                              <w:marLeft w:val="0"/>
                                                              <w:marRight w:val="0"/>
                                                              <w:marTop w:val="0"/>
                                                              <w:marBottom w:val="0"/>
                                                              <w:divBdr>
                                                                <w:top w:val="none" w:sz="0" w:space="0" w:color="auto"/>
                                                                <w:left w:val="none" w:sz="0" w:space="0" w:color="auto"/>
                                                                <w:bottom w:val="none" w:sz="0" w:space="0" w:color="auto"/>
                                                                <w:right w:val="none" w:sz="0" w:space="0" w:color="auto"/>
                                                              </w:divBdr>
                                                              <w:divsChild>
                                                                <w:div w:id="1582837112">
                                                                  <w:marLeft w:val="0"/>
                                                                  <w:marRight w:val="0"/>
                                                                  <w:marTop w:val="0"/>
                                                                  <w:marBottom w:val="0"/>
                                                                  <w:divBdr>
                                                                    <w:top w:val="none" w:sz="0" w:space="0" w:color="auto"/>
                                                                    <w:left w:val="none" w:sz="0" w:space="0" w:color="auto"/>
                                                                    <w:bottom w:val="none" w:sz="0" w:space="0" w:color="auto"/>
                                                                    <w:right w:val="none" w:sz="0" w:space="0" w:color="auto"/>
                                                                  </w:divBdr>
                                                                  <w:divsChild>
                                                                    <w:div w:id="134370736">
                                                                      <w:marLeft w:val="0"/>
                                                                      <w:marRight w:val="0"/>
                                                                      <w:marTop w:val="0"/>
                                                                      <w:marBottom w:val="0"/>
                                                                      <w:divBdr>
                                                                        <w:top w:val="none" w:sz="0" w:space="0" w:color="auto"/>
                                                                        <w:left w:val="none" w:sz="0" w:space="0" w:color="auto"/>
                                                                        <w:bottom w:val="none" w:sz="0" w:space="0" w:color="auto"/>
                                                                        <w:right w:val="none" w:sz="0" w:space="0" w:color="auto"/>
                                                                      </w:divBdr>
                                                                      <w:divsChild>
                                                                        <w:div w:id="246689775">
                                                                          <w:marLeft w:val="0"/>
                                                                          <w:marRight w:val="0"/>
                                                                          <w:marTop w:val="0"/>
                                                                          <w:marBottom w:val="0"/>
                                                                          <w:divBdr>
                                                                            <w:top w:val="none" w:sz="0" w:space="0" w:color="auto"/>
                                                                            <w:left w:val="none" w:sz="0" w:space="0" w:color="auto"/>
                                                                            <w:bottom w:val="none" w:sz="0" w:space="0" w:color="auto"/>
                                                                            <w:right w:val="none" w:sz="0" w:space="0" w:color="auto"/>
                                                                          </w:divBdr>
                                                                          <w:divsChild>
                                                                            <w:div w:id="449862829">
                                                                              <w:marLeft w:val="0"/>
                                                                              <w:marRight w:val="0"/>
                                                                              <w:marTop w:val="0"/>
                                                                              <w:marBottom w:val="0"/>
                                                                              <w:divBdr>
                                                                                <w:top w:val="none" w:sz="0" w:space="0" w:color="auto"/>
                                                                                <w:left w:val="none" w:sz="0" w:space="0" w:color="auto"/>
                                                                                <w:bottom w:val="none" w:sz="0" w:space="0" w:color="auto"/>
                                                                                <w:right w:val="none" w:sz="0" w:space="0" w:color="auto"/>
                                                                              </w:divBdr>
                                                                              <w:divsChild>
                                                                                <w:div w:id="1366633486">
                                                                                  <w:marLeft w:val="0"/>
                                                                                  <w:marRight w:val="0"/>
                                                                                  <w:marTop w:val="0"/>
                                                                                  <w:marBottom w:val="0"/>
                                                                                  <w:divBdr>
                                                                                    <w:top w:val="none" w:sz="0" w:space="0" w:color="auto"/>
                                                                                    <w:left w:val="none" w:sz="0" w:space="0" w:color="auto"/>
                                                                                    <w:bottom w:val="none" w:sz="0" w:space="0" w:color="auto"/>
                                                                                    <w:right w:val="none" w:sz="0" w:space="0" w:color="auto"/>
                                                                                  </w:divBdr>
                                                                                  <w:divsChild>
                                                                                    <w:div w:id="1953589147">
                                                                                      <w:marLeft w:val="0"/>
                                                                                      <w:marRight w:val="0"/>
                                                                                      <w:marTop w:val="0"/>
                                                                                      <w:marBottom w:val="0"/>
                                                                                      <w:divBdr>
                                                                                        <w:top w:val="none" w:sz="0" w:space="0" w:color="auto"/>
                                                                                        <w:left w:val="none" w:sz="0" w:space="0" w:color="auto"/>
                                                                                        <w:bottom w:val="none" w:sz="0" w:space="0" w:color="auto"/>
                                                                                        <w:right w:val="none" w:sz="0" w:space="0" w:color="auto"/>
                                                                                      </w:divBdr>
                                                                                      <w:divsChild>
                                                                                        <w:div w:id="965311239">
                                                                                          <w:marLeft w:val="0"/>
                                                                                          <w:marRight w:val="0"/>
                                                                                          <w:marTop w:val="0"/>
                                                                                          <w:marBottom w:val="0"/>
                                                                                          <w:divBdr>
                                                                                            <w:top w:val="none" w:sz="0" w:space="0" w:color="auto"/>
                                                                                            <w:left w:val="none" w:sz="0" w:space="0" w:color="auto"/>
                                                                                            <w:bottom w:val="none" w:sz="0" w:space="0" w:color="auto"/>
                                                                                            <w:right w:val="none" w:sz="0" w:space="0" w:color="auto"/>
                                                                                          </w:divBdr>
                                                                                          <w:divsChild>
                                                                                            <w:div w:id="1837459254">
                                                                                              <w:marLeft w:val="0"/>
                                                                                              <w:marRight w:val="120"/>
                                                                                              <w:marTop w:val="0"/>
                                                                                              <w:marBottom w:val="150"/>
                                                                                              <w:divBdr>
                                                                                                <w:top w:val="single" w:sz="2" w:space="0" w:color="EFEFEF"/>
                                                                                                <w:left w:val="single" w:sz="6" w:space="0" w:color="EFEFEF"/>
                                                                                                <w:bottom w:val="single" w:sz="6" w:space="0" w:color="E2E2E2"/>
                                                                                                <w:right w:val="single" w:sz="6" w:space="0" w:color="EFEFEF"/>
                                                                                              </w:divBdr>
                                                                                              <w:divsChild>
                                                                                                <w:div w:id="1660845381">
                                                                                                  <w:marLeft w:val="0"/>
                                                                                                  <w:marRight w:val="0"/>
                                                                                                  <w:marTop w:val="0"/>
                                                                                                  <w:marBottom w:val="0"/>
                                                                                                  <w:divBdr>
                                                                                                    <w:top w:val="none" w:sz="0" w:space="0" w:color="auto"/>
                                                                                                    <w:left w:val="none" w:sz="0" w:space="0" w:color="auto"/>
                                                                                                    <w:bottom w:val="none" w:sz="0" w:space="0" w:color="auto"/>
                                                                                                    <w:right w:val="none" w:sz="0" w:space="0" w:color="auto"/>
                                                                                                  </w:divBdr>
                                                                                                  <w:divsChild>
                                                                                                    <w:div w:id="624427461">
                                                                                                      <w:marLeft w:val="0"/>
                                                                                                      <w:marRight w:val="0"/>
                                                                                                      <w:marTop w:val="0"/>
                                                                                                      <w:marBottom w:val="0"/>
                                                                                                      <w:divBdr>
                                                                                                        <w:top w:val="none" w:sz="0" w:space="0" w:color="auto"/>
                                                                                                        <w:left w:val="none" w:sz="0" w:space="0" w:color="auto"/>
                                                                                                        <w:bottom w:val="none" w:sz="0" w:space="0" w:color="auto"/>
                                                                                                        <w:right w:val="none" w:sz="0" w:space="0" w:color="auto"/>
                                                                                                      </w:divBdr>
                                                                                                      <w:divsChild>
                                                                                                        <w:div w:id="618487178">
                                                                                                          <w:marLeft w:val="0"/>
                                                                                                          <w:marRight w:val="0"/>
                                                                                                          <w:marTop w:val="0"/>
                                                                                                          <w:marBottom w:val="0"/>
                                                                                                          <w:divBdr>
                                                                                                            <w:top w:val="none" w:sz="0" w:space="0" w:color="auto"/>
                                                                                                            <w:left w:val="none" w:sz="0" w:space="0" w:color="auto"/>
                                                                                                            <w:bottom w:val="none" w:sz="0" w:space="0" w:color="auto"/>
                                                                                                            <w:right w:val="none" w:sz="0" w:space="0" w:color="auto"/>
                                                                                                          </w:divBdr>
                                                                                                          <w:divsChild>
                                                                                                            <w:div w:id="328599156">
                                                                                                              <w:marLeft w:val="0"/>
                                                                                                              <w:marRight w:val="0"/>
                                                                                                              <w:marTop w:val="0"/>
                                                                                                              <w:marBottom w:val="0"/>
                                                                                                              <w:divBdr>
                                                                                                                <w:top w:val="none" w:sz="0" w:space="0" w:color="auto"/>
                                                                                                                <w:left w:val="none" w:sz="0" w:space="0" w:color="auto"/>
                                                                                                                <w:bottom w:val="none" w:sz="0" w:space="0" w:color="auto"/>
                                                                                                                <w:right w:val="none" w:sz="0" w:space="0" w:color="auto"/>
                                                                                                              </w:divBdr>
                                                                                                              <w:divsChild>
                                                                                                                <w:div w:id="49885448">
                                                                                                                  <w:marLeft w:val="0"/>
                                                                                                                  <w:marRight w:val="0"/>
                                                                                                                  <w:marTop w:val="0"/>
                                                                                                                  <w:marBottom w:val="0"/>
                                                                                                                  <w:divBdr>
                                                                                                                    <w:top w:val="single" w:sz="2" w:space="4" w:color="D8D8D8"/>
                                                                                                                    <w:left w:val="single" w:sz="2" w:space="0" w:color="D8D8D8"/>
                                                                                                                    <w:bottom w:val="single" w:sz="2" w:space="4" w:color="D8D8D8"/>
                                                                                                                    <w:right w:val="single" w:sz="2" w:space="0" w:color="D8D8D8"/>
                                                                                                                  </w:divBdr>
                                                                                                                  <w:divsChild>
                                                                                                                    <w:div w:id="1201438672">
                                                                                                                      <w:marLeft w:val="225"/>
                                                                                                                      <w:marRight w:val="225"/>
                                                                                                                      <w:marTop w:val="75"/>
                                                                                                                      <w:marBottom w:val="75"/>
                                                                                                                      <w:divBdr>
                                                                                                                        <w:top w:val="none" w:sz="0" w:space="0" w:color="auto"/>
                                                                                                                        <w:left w:val="none" w:sz="0" w:space="0" w:color="auto"/>
                                                                                                                        <w:bottom w:val="none" w:sz="0" w:space="0" w:color="auto"/>
                                                                                                                        <w:right w:val="none" w:sz="0" w:space="0" w:color="auto"/>
                                                                                                                      </w:divBdr>
                                                                                                                      <w:divsChild>
                                                                                                                        <w:div w:id="1068111952">
                                                                                                                          <w:marLeft w:val="0"/>
                                                                                                                          <w:marRight w:val="0"/>
                                                                                                                          <w:marTop w:val="0"/>
                                                                                                                          <w:marBottom w:val="0"/>
                                                                                                                          <w:divBdr>
                                                                                                                            <w:top w:val="single" w:sz="6" w:space="0" w:color="auto"/>
                                                                                                                            <w:left w:val="single" w:sz="6" w:space="0" w:color="auto"/>
                                                                                                                            <w:bottom w:val="single" w:sz="6" w:space="0" w:color="auto"/>
                                                                                                                            <w:right w:val="single" w:sz="6" w:space="0" w:color="auto"/>
                                                                                                                          </w:divBdr>
                                                                                                                          <w:divsChild>
                                                                                                                            <w:div w:id="274602458">
                                                                                                                              <w:marLeft w:val="0"/>
                                                                                                                              <w:marRight w:val="0"/>
                                                                                                                              <w:marTop w:val="0"/>
                                                                                                                              <w:marBottom w:val="0"/>
                                                                                                                              <w:divBdr>
                                                                                                                                <w:top w:val="none" w:sz="0" w:space="0" w:color="auto"/>
                                                                                                                                <w:left w:val="none" w:sz="0" w:space="0" w:color="auto"/>
                                                                                                                                <w:bottom w:val="none" w:sz="0" w:space="0" w:color="auto"/>
                                                                                                                                <w:right w:val="none" w:sz="0" w:space="0" w:color="auto"/>
                                                                                                                              </w:divBdr>
                                                                                                                              <w:divsChild>
                                                                                                                                <w:div w:id="1035082534">
                                                                                                                                  <w:marLeft w:val="0"/>
                                                                                                                                  <w:marRight w:val="0"/>
                                                                                                                                  <w:marTop w:val="0"/>
                                                                                                                                  <w:marBottom w:val="0"/>
                                                                                                                                  <w:divBdr>
                                                                                                                                    <w:top w:val="none" w:sz="0" w:space="0" w:color="auto"/>
                                                                                                                                    <w:left w:val="none" w:sz="0" w:space="0" w:color="auto"/>
                                                                                                                                    <w:bottom w:val="none" w:sz="0" w:space="0" w:color="auto"/>
                                                                                                                                    <w:right w:val="none" w:sz="0" w:space="0" w:color="auto"/>
                                                                                                                                  </w:divBdr>
                                                                                                                                  <w:divsChild>
                                                                                                                                    <w:div w:id="82485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425</Words>
  <Characters>2425</Characters>
  <Application>Microsoft Office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Adamska</dc:creator>
  <cp:lastModifiedBy>Gualtiero Giorgio Michelini</cp:lastModifiedBy>
  <cp:revision>3</cp:revision>
  <dcterms:created xsi:type="dcterms:W3CDTF">2017-07-18T14:07:00Z</dcterms:created>
  <dcterms:modified xsi:type="dcterms:W3CDTF">2017-07-18T14:16:00Z</dcterms:modified>
</cp:coreProperties>
</file>