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9F" w:rsidRPr="00A05E66" w:rsidRDefault="0016549F" w:rsidP="007B5E65">
      <w:pPr>
        <w:ind w:left="709" w:right="414"/>
        <w:jc w:val="both"/>
        <w:rPr>
          <w:rFonts w:asciiTheme="majorHAnsi" w:hAnsiTheme="majorHAnsi"/>
          <w:lang w:val="sr-Cyrl-CS"/>
        </w:rPr>
      </w:pP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</w:rPr>
      </w:pPr>
    </w:p>
    <w:p w:rsidR="007A13A2" w:rsidRPr="006E2747" w:rsidRDefault="007A13A2" w:rsidP="007A13A2">
      <w:pPr>
        <w:pStyle w:val="ListParagraph"/>
        <w:spacing w:after="120" w:line="240" w:lineRule="auto"/>
        <w:ind w:right="475"/>
        <w:jc w:val="both"/>
        <w:rPr>
          <w:rFonts w:ascii="Palatino Linotype" w:hAnsi="Palatino Linotype" w:cs="Arial"/>
          <w:noProof/>
        </w:rPr>
      </w:pPr>
      <w:r w:rsidRPr="006E2747">
        <w:rPr>
          <w:rFonts w:ascii="Palatino Linotype" w:hAnsi="Palatino Linotype" w:cs="Arial"/>
          <w:noProof/>
        </w:rPr>
        <w:t xml:space="preserve">На седници одржаној 8.12.2013. године Скупштина Друштва судија Србије једногласно је усвојила следеће </w:t>
      </w:r>
    </w:p>
    <w:p w:rsidR="007A13A2" w:rsidRPr="006E2747" w:rsidRDefault="007A13A2" w:rsidP="007A13A2">
      <w:pPr>
        <w:pStyle w:val="ListParagraph"/>
        <w:spacing w:after="120" w:line="240" w:lineRule="auto"/>
        <w:ind w:left="0"/>
        <w:jc w:val="center"/>
        <w:rPr>
          <w:rFonts w:ascii="Palatino Linotype" w:hAnsi="Palatino Linotype" w:cs="Arial"/>
          <w:b/>
          <w:noProof/>
        </w:rPr>
      </w:pPr>
    </w:p>
    <w:p w:rsidR="007A13A2" w:rsidRPr="006E2747" w:rsidRDefault="007A13A2" w:rsidP="007A13A2">
      <w:pPr>
        <w:pStyle w:val="ListParagraph"/>
        <w:spacing w:after="120" w:line="240" w:lineRule="auto"/>
        <w:ind w:left="0"/>
        <w:jc w:val="center"/>
        <w:rPr>
          <w:rFonts w:ascii="Palatino Linotype" w:hAnsi="Palatino Linotype" w:cs="Arial"/>
          <w:b/>
          <w:noProof/>
        </w:rPr>
      </w:pPr>
      <w:r w:rsidRPr="006E2747">
        <w:rPr>
          <w:rFonts w:ascii="Palatino Linotype" w:hAnsi="Palatino Linotype" w:cs="Arial"/>
          <w:b/>
          <w:noProof/>
        </w:rPr>
        <w:t>З А К Љ У Ч К Е</w:t>
      </w: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</w:rPr>
      </w:pPr>
    </w:p>
    <w:p w:rsidR="007A13A2" w:rsidRPr="006E2747" w:rsidRDefault="00457C58" w:rsidP="007A13A2">
      <w:pPr>
        <w:pStyle w:val="ListParagraph"/>
        <w:spacing w:after="120" w:line="240" w:lineRule="auto"/>
        <w:rPr>
          <w:rFonts w:ascii="Palatino Linotype" w:hAnsi="Palatino Linotype" w:cs="Arial"/>
          <w:b/>
          <w:noProof/>
        </w:rPr>
      </w:pPr>
      <w:r>
        <w:rPr>
          <w:rFonts w:ascii="Palatino Linotype" w:hAnsi="Palatino Linotype" w:cs="Arial"/>
          <w:b/>
          <w:noProof/>
        </w:rPr>
        <w:t>Друштво судија Србије позива</w:t>
      </w:r>
      <w:r w:rsidR="007A13A2" w:rsidRPr="006E2747">
        <w:rPr>
          <w:rFonts w:ascii="Palatino Linotype" w:hAnsi="Palatino Linotype" w:cs="Arial"/>
          <w:b/>
          <w:noProof/>
        </w:rPr>
        <w:t>:</w:t>
      </w: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</w:rPr>
      </w:pPr>
    </w:p>
    <w:p w:rsidR="007A13A2" w:rsidRPr="006E2747" w:rsidRDefault="00457C58" w:rsidP="007A13A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right="414" w:hanging="284"/>
        <w:contextualSpacing/>
        <w:jc w:val="both"/>
        <w:rPr>
          <w:rFonts w:ascii="Palatino Linotype" w:hAnsi="Palatino Linotype" w:cs="Arial"/>
          <w:bCs/>
          <w:noProof/>
        </w:rPr>
      </w:pPr>
      <w:r>
        <w:rPr>
          <w:rFonts w:ascii="Palatino Linotype" w:hAnsi="Palatino Linotype" w:cs="Arial"/>
          <w:b/>
          <w:bCs/>
          <w:noProof/>
          <w:spacing w:val="-5"/>
        </w:rPr>
        <w:t>Министарство правде да припреми, Народну скупштину да усвоји</w:t>
      </w:r>
      <w:r w:rsidR="007A13A2" w:rsidRPr="006E2747">
        <w:rPr>
          <w:rFonts w:ascii="Palatino Linotype" w:hAnsi="Palatino Linotype" w:cs="Arial"/>
          <w:b/>
          <w:bCs/>
          <w:noProof/>
          <w:spacing w:val="-5"/>
        </w:rPr>
        <w:t xml:space="preserve"> нови Закон о Високом савету судства </w:t>
      </w:r>
      <w:r w:rsidR="007A13A2" w:rsidRPr="006E2747">
        <w:rPr>
          <w:rFonts w:ascii="Palatino Linotype" w:hAnsi="Palatino Linotype" w:cs="Arial"/>
          <w:bCs/>
          <w:noProof/>
          <w:spacing w:val="-5"/>
        </w:rPr>
        <w:t>који ће на уставан начин омогућити превремене изборе за чланове ВСС из реда судија</w:t>
      </w:r>
      <w:r w:rsidR="00A524F4">
        <w:rPr>
          <w:rFonts w:ascii="Palatino Linotype" w:hAnsi="Palatino Linotype" w:cs="Arial"/>
          <w:bCs/>
          <w:noProof/>
          <w:spacing w:val="-5"/>
        </w:rPr>
        <w:t>,</w:t>
      </w:r>
      <w:r w:rsidR="007A13A2" w:rsidRPr="006E2747">
        <w:rPr>
          <w:rFonts w:ascii="Palatino Linotype" w:hAnsi="Palatino Linotype" w:cs="Arial"/>
          <w:b/>
          <w:bCs/>
          <w:noProof/>
          <w:spacing w:val="-5"/>
        </w:rPr>
        <w:t xml:space="preserve"> </w:t>
      </w:r>
      <w:r w:rsidR="007A13A2" w:rsidRPr="006E2747">
        <w:rPr>
          <w:rFonts w:ascii="Palatino Linotype" w:hAnsi="Palatino Linotype" w:cs="Arial"/>
          <w:b/>
          <w:noProof/>
          <w:spacing w:val="-5"/>
        </w:rPr>
        <w:t>а Високи савет судства да покрене поступак за испитивање поверења чланова ВСС из реда судија</w:t>
      </w:r>
      <w:r w:rsidR="007A13A2" w:rsidRPr="006E2747">
        <w:rPr>
          <w:rStyle w:val="EndnoteReference"/>
          <w:rFonts w:ascii="Palatino Linotype" w:hAnsi="Palatino Linotype" w:cs="Arial"/>
          <w:b/>
          <w:noProof/>
          <w:spacing w:val="-5"/>
        </w:rPr>
        <w:endnoteReference w:id="2"/>
      </w:r>
    </w:p>
    <w:p w:rsidR="007A13A2" w:rsidRPr="006E2747" w:rsidRDefault="007A13A2" w:rsidP="007A13A2">
      <w:pPr>
        <w:pStyle w:val="ListParagraph"/>
        <w:shd w:val="clear" w:color="auto" w:fill="FFFFFF"/>
        <w:spacing w:after="0" w:line="240" w:lineRule="auto"/>
        <w:ind w:left="709" w:right="414"/>
        <w:jc w:val="both"/>
        <w:rPr>
          <w:rFonts w:ascii="Palatino Linotype" w:hAnsi="Palatino Linotype" w:cs="Arial"/>
          <w:bCs/>
          <w:noProof/>
        </w:rPr>
      </w:pPr>
    </w:p>
    <w:p w:rsidR="007A13A2" w:rsidRPr="006E2747" w:rsidRDefault="00457C58" w:rsidP="007A13A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right="414" w:hanging="284"/>
        <w:contextualSpacing/>
        <w:jc w:val="both"/>
        <w:rPr>
          <w:rFonts w:ascii="Palatino Linotype" w:hAnsi="Palatino Linotype" w:cs="Arial"/>
          <w:noProof/>
          <w:spacing w:val="-3"/>
        </w:rPr>
      </w:pPr>
      <w:r>
        <w:rPr>
          <w:rFonts w:ascii="Palatino Linotype" w:hAnsi="Palatino Linotype" w:cs="Arial"/>
          <w:bCs/>
          <w:noProof/>
          <w:spacing w:val="-1"/>
        </w:rPr>
        <w:t xml:space="preserve">Министарство правде и Комисију за спровођење Националне стратегије реформе правосуђа да </w:t>
      </w:r>
      <w:r w:rsidR="007A13A2" w:rsidRPr="006E2747">
        <w:rPr>
          <w:rFonts w:ascii="Palatino Linotype" w:hAnsi="Palatino Linotype" w:cs="Arial"/>
          <w:bCs/>
          <w:noProof/>
          <w:spacing w:val="-1"/>
        </w:rPr>
        <w:t>на основу широког договарања</w:t>
      </w:r>
      <w:r w:rsidR="007A13A2" w:rsidRPr="006E2747">
        <w:rPr>
          <w:rFonts w:ascii="Palatino Linotype" w:hAnsi="Palatino Linotype" w:cs="Arial"/>
          <w:b/>
          <w:bCs/>
          <w:noProof/>
          <w:spacing w:val="-1"/>
        </w:rPr>
        <w:t>,</w:t>
      </w:r>
      <w:r w:rsidR="007A13A2" w:rsidRPr="006E2747">
        <w:rPr>
          <w:rFonts w:ascii="Palatino Linotype" w:hAnsi="Palatino Linotype" w:cs="Arial"/>
          <w:bCs/>
          <w:noProof/>
          <w:spacing w:val="-1"/>
        </w:rPr>
        <w:t xml:space="preserve"> посебно са судијама и тужиоцима, </w:t>
      </w:r>
      <w:r w:rsidR="007A13A2" w:rsidRPr="006E2747">
        <w:rPr>
          <w:rFonts w:ascii="Palatino Linotype" w:hAnsi="Palatino Linotype" w:cs="Arial"/>
          <w:b/>
          <w:bCs/>
          <w:iCs/>
          <w:noProof/>
          <w:spacing w:val="-5"/>
        </w:rPr>
        <w:t>сачине студију о примењивости реформских мера</w:t>
      </w:r>
      <w:r w:rsidR="007A13A2" w:rsidRPr="006E2747">
        <w:rPr>
          <w:rFonts w:ascii="Palatino Linotype" w:hAnsi="Palatino Linotype" w:cs="Arial"/>
          <w:bCs/>
          <w:iCs/>
          <w:noProof/>
          <w:spacing w:val="-5"/>
        </w:rPr>
        <w:t>, с обзиром на континенталну правну традицију и праксу Србиј</w:t>
      </w:r>
      <w:r w:rsidR="0011488E">
        <w:rPr>
          <w:rFonts w:ascii="Palatino Linotype" w:hAnsi="Palatino Linotype" w:cs="Arial"/>
          <w:bCs/>
          <w:iCs/>
          <w:noProof/>
          <w:spacing w:val="-5"/>
        </w:rPr>
        <w:t>е, као и на</w:t>
      </w:r>
      <w:r w:rsidR="007A13A2" w:rsidRPr="006E2747">
        <w:rPr>
          <w:rFonts w:ascii="Palatino Linotype" w:hAnsi="Palatino Linotype" w:cs="Arial"/>
          <w:bCs/>
          <w:iCs/>
          <w:noProof/>
          <w:spacing w:val="-5"/>
        </w:rPr>
        <w:t xml:space="preserve"> целисходност одређених решења, </w:t>
      </w:r>
      <w:r w:rsidR="007A13A2" w:rsidRPr="006E2747">
        <w:rPr>
          <w:rFonts w:ascii="Palatino Linotype" w:hAnsi="Palatino Linotype" w:cs="Arial"/>
          <w:b/>
          <w:bCs/>
          <w:iCs/>
          <w:noProof/>
          <w:spacing w:val="-5"/>
        </w:rPr>
        <w:t>утврде</w:t>
      </w:r>
      <w:r w:rsidR="007A13A2" w:rsidRPr="006E2747">
        <w:rPr>
          <w:rFonts w:ascii="Palatino Linotype" w:hAnsi="Palatino Linotype" w:cs="Arial"/>
          <w:bCs/>
          <w:iCs/>
          <w:noProof/>
          <w:spacing w:val="-5"/>
        </w:rPr>
        <w:t xml:space="preserve"> </w:t>
      </w:r>
      <w:r w:rsidR="007A13A2" w:rsidRPr="006E2747">
        <w:rPr>
          <w:rFonts w:ascii="Palatino Linotype" w:hAnsi="Palatino Linotype" w:cs="Arial"/>
          <w:b/>
          <w:bCs/>
          <w:iCs/>
          <w:noProof/>
          <w:spacing w:val="-5"/>
        </w:rPr>
        <w:t>најспорније одредбе</w:t>
      </w:r>
      <w:r w:rsidR="007A13A2" w:rsidRPr="006E2747">
        <w:rPr>
          <w:rFonts w:ascii="Palatino Linotype" w:hAnsi="Palatino Linotype" w:cs="Arial"/>
          <w:bCs/>
          <w:iCs/>
          <w:noProof/>
          <w:spacing w:val="-5"/>
        </w:rPr>
        <w:t xml:space="preserve"> у постојећим законима и </w:t>
      </w:r>
      <w:r w:rsidR="007A13A2" w:rsidRPr="006E2747">
        <w:rPr>
          <w:rFonts w:ascii="Palatino Linotype" w:hAnsi="Palatino Linotype" w:cs="Arial"/>
          <w:b/>
          <w:bCs/>
          <w:iCs/>
          <w:noProof/>
          <w:spacing w:val="-5"/>
        </w:rPr>
        <w:t>отклоне их без одлагања</w:t>
      </w:r>
    </w:p>
    <w:p w:rsidR="007A13A2" w:rsidRPr="006E2747" w:rsidRDefault="007A13A2" w:rsidP="007A13A2">
      <w:pPr>
        <w:shd w:val="clear" w:color="auto" w:fill="FFFFFF"/>
        <w:ind w:right="414"/>
        <w:jc w:val="both"/>
        <w:rPr>
          <w:rFonts w:ascii="Palatino Linotype" w:hAnsi="Palatino Linotype" w:cs="Arial"/>
          <w:noProof/>
          <w:spacing w:val="-3"/>
        </w:rPr>
      </w:pPr>
    </w:p>
    <w:p w:rsidR="007A13A2" w:rsidRPr="006E2747" w:rsidRDefault="00457C58" w:rsidP="007A13A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right="414" w:hanging="284"/>
        <w:contextualSpacing/>
        <w:jc w:val="both"/>
        <w:rPr>
          <w:rFonts w:ascii="Palatino Linotype" w:hAnsi="Palatino Linotype" w:cs="Arial"/>
          <w:bCs/>
          <w:noProof/>
        </w:rPr>
      </w:pPr>
      <w:r>
        <w:rPr>
          <w:rFonts w:ascii="Palatino Linotype" w:hAnsi="Palatino Linotype" w:cs="Arial"/>
          <w:bCs/>
          <w:noProof/>
          <w:spacing w:val="-1"/>
        </w:rPr>
        <w:t xml:space="preserve">Министарство правде и Народну скупштину да </w:t>
      </w:r>
      <w:r w:rsidR="007A13A2" w:rsidRPr="006E2747">
        <w:rPr>
          <w:rFonts w:ascii="Palatino Linotype" w:hAnsi="Palatino Linotype" w:cs="Arial"/>
          <w:b/>
          <w:noProof/>
        </w:rPr>
        <w:t xml:space="preserve">усагласе </w:t>
      </w:r>
      <w:r w:rsidR="007A13A2">
        <w:rPr>
          <w:rFonts w:ascii="Palatino Linotype" w:hAnsi="Palatino Linotype" w:cs="Arial"/>
          <w:b/>
          <w:noProof/>
        </w:rPr>
        <w:t>материјалноправне и процесне законе,</w:t>
      </w:r>
      <w:r w:rsidR="007A13A2" w:rsidRPr="006E2747">
        <w:rPr>
          <w:rFonts w:ascii="Palatino Linotype" w:hAnsi="Palatino Linotype" w:cs="Arial"/>
          <w:b/>
          <w:noProof/>
        </w:rPr>
        <w:t xml:space="preserve"> без одлагања доносу </w:t>
      </w:r>
      <w:r w:rsidR="007A13A2" w:rsidRPr="00A524F4">
        <w:rPr>
          <w:rFonts w:ascii="Palatino Linotype" w:hAnsi="Palatino Linotype" w:cs="Arial"/>
          <w:b/>
          <w:noProof/>
        </w:rPr>
        <w:t xml:space="preserve">Закон о парничном поступку и преиспитају могућност и ефекте примене Закона о кривичном поступку, </w:t>
      </w:r>
      <w:r w:rsidR="007A13A2" w:rsidRPr="006E2747">
        <w:rPr>
          <w:rFonts w:ascii="Palatino Linotype" w:hAnsi="Palatino Linotype" w:cs="Arial"/>
          <w:noProof/>
        </w:rPr>
        <w:t xml:space="preserve">пошто </w:t>
      </w:r>
      <w:r w:rsidR="007A13A2" w:rsidRPr="006E2747">
        <w:rPr>
          <w:rFonts w:ascii="Palatino Linotype" w:hAnsi="Palatino Linotype" w:cs="Arial"/>
          <w:bCs/>
          <w:noProof/>
        </w:rPr>
        <w:t>судско организационо и процесно право</w:t>
      </w:r>
      <w:r w:rsidR="007A13A2" w:rsidRPr="006E2747">
        <w:rPr>
          <w:rFonts w:ascii="Palatino Linotype" w:hAnsi="Palatino Linotype" w:cs="Arial"/>
          <w:noProof/>
        </w:rPr>
        <w:t xml:space="preserve"> представљају логичну системску </w:t>
      </w:r>
      <w:r w:rsidR="007A13A2" w:rsidRPr="006E2747">
        <w:rPr>
          <w:rFonts w:ascii="Palatino Linotype" w:hAnsi="Palatino Linotype" w:cs="Arial"/>
          <w:bCs/>
          <w:noProof/>
        </w:rPr>
        <w:t>целину</w:t>
      </w:r>
      <w:r w:rsidR="007A13A2" w:rsidRPr="006E2747">
        <w:rPr>
          <w:rFonts w:ascii="Palatino Linotype" w:hAnsi="Palatino Linotype" w:cs="Arial"/>
          <w:noProof/>
        </w:rPr>
        <w:t xml:space="preserve"> која може бити нарушена ако се њихово нормирање врши раздвојено и неусклађено</w:t>
      </w:r>
    </w:p>
    <w:p w:rsidR="007A13A2" w:rsidRPr="006E2747" w:rsidRDefault="007A13A2" w:rsidP="007A13A2">
      <w:pPr>
        <w:shd w:val="clear" w:color="auto" w:fill="FFFFFF"/>
        <w:ind w:right="414"/>
        <w:jc w:val="both"/>
        <w:rPr>
          <w:rFonts w:ascii="Palatino Linotype" w:hAnsi="Palatino Linotype" w:cs="Arial"/>
          <w:bCs/>
          <w:noProof/>
        </w:rPr>
      </w:pPr>
    </w:p>
    <w:p w:rsidR="007A13A2" w:rsidRPr="006E2747" w:rsidRDefault="00457C58" w:rsidP="007A13A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right="414" w:hanging="284"/>
        <w:contextualSpacing/>
        <w:jc w:val="both"/>
        <w:rPr>
          <w:rFonts w:ascii="Palatino Linotype" w:hAnsi="Palatino Linotype" w:cs="Arial"/>
          <w:b/>
          <w:noProof/>
          <w:spacing w:val="-4"/>
        </w:rPr>
      </w:pPr>
      <w:r>
        <w:rPr>
          <w:rFonts w:ascii="Palatino Linotype" w:hAnsi="Palatino Linotype" w:cs="Arial"/>
          <w:bCs/>
          <w:noProof/>
          <w:spacing w:val="-1"/>
        </w:rPr>
        <w:t xml:space="preserve">Министарство правде и Комисију за спровођење Националне стратегије реформе правосуђа да </w:t>
      </w:r>
      <w:r w:rsidR="007A13A2" w:rsidRPr="006E2747">
        <w:rPr>
          <w:rFonts w:ascii="Palatino Linotype" w:hAnsi="Palatino Linotype" w:cs="Arial"/>
          <w:bCs/>
          <w:noProof/>
          <w:spacing w:val="-1"/>
        </w:rPr>
        <w:t>на основу широког договарања</w:t>
      </w:r>
      <w:r w:rsidR="007A13A2" w:rsidRPr="006E2747">
        <w:rPr>
          <w:rFonts w:ascii="Palatino Linotype" w:hAnsi="Palatino Linotype" w:cs="Arial"/>
          <w:b/>
          <w:bCs/>
          <w:noProof/>
          <w:spacing w:val="-1"/>
        </w:rPr>
        <w:t>,</w:t>
      </w:r>
      <w:r w:rsidR="007A13A2" w:rsidRPr="006E2747">
        <w:rPr>
          <w:rFonts w:ascii="Palatino Linotype" w:hAnsi="Palatino Linotype" w:cs="Arial"/>
          <w:bCs/>
          <w:noProof/>
          <w:spacing w:val="-1"/>
        </w:rPr>
        <w:t xml:space="preserve"> посебно са судијама и тужиоцима, </w:t>
      </w:r>
      <w:r w:rsidR="007A13A2" w:rsidRPr="006E2747">
        <w:rPr>
          <w:rFonts w:ascii="Palatino Linotype" w:hAnsi="Palatino Linotype" w:cs="Arial"/>
          <w:b/>
          <w:bCs/>
          <w:noProof/>
          <w:spacing w:val="-1"/>
        </w:rPr>
        <w:t>размотре начин</w:t>
      </w:r>
      <w:r w:rsidR="007A13A2" w:rsidRPr="006E2747">
        <w:rPr>
          <w:rFonts w:ascii="Palatino Linotype" w:hAnsi="Palatino Linotype" w:cs="Arial"/>
          <w:b/>
          <w:bCs/>
          <w:noProof/>
        </w:rPr>
        <w:t xml:space="preserve"> </w:t>
      </w:r>
      <w:r w:rsidR="007A13A2" w:rsidRPr="006E2747">
        <w:rPr>
          <w:rFonts w:ascii="Palatino Linotype" w:hAnsi="Palatino Linotype" w:cs="Arial"/>
          <w:b/>
          <w:noProof/>
          <w:spacing w:val="-3"/>
        </w:rPr>
        <w:t xml:space="preserve">избора судија, спровођења почетне и сталне обуке, вредновања рада </w:t>
      </w:r>
      <w:r w:rsidR="007A13A2" w:rsidRPr="006E2747">
        <w:rPr>
          <w:rFonts w:ascii="Palatino Linotype" w:hAnsi="Palatino Linotype" w:cs="Arial"/>
          <w:noProof/>
          <w:spacing w:val="-3"/>
        </w:rPr>
        <w:t xml:space="preserve">и </w:t>
      </w:r>
      <w:r w:rsidR="007A13A2" w:rsidRPr="006E2747">
        <w:rPr>
          <w:rFonts w:ascii="Palatino Linotype" w:hAnsi="Palatino Linotype" w:cs="Arial"/>
          <w:b/>
          <w:noProof/>
          <w:spacing w:val="-3"/>
        </w:rPr>
        <w:t>обезбеђивања</w:t>
      </w:r>
      <w:r w:rsidR="007A13A2" w:rsidRPr="006E2747">
        <w:rPr>
          <w:rFonts w:ascii="Palatino Linotype" w:hAnsi="Palatino Linotype" w:cs="Arial"/>
          <w:noProof/>
          <w:spacing w:val="-3"/>
        </w:rPr>
        <w:t xml:space="preserve"> </w:t>
      </w:r>
      <w:r w:rsidR="007A13A2" w:rsidRPr="006E2747">
        <w:rPr>
          <w:rFonts w:ascii="Palatino Linotype" w:hAnsi="Palatino Linotype" w:cs="Arial"/>
          <w:b/>
          <w:noProof/>
          <w:spacing w:val="-3"/>
        </w:rPr>
        <w:t>конкретних права која ће омогућити струковну активност судија</w:t>
      </w:r>
      <w:r w:rsidR="007A13A2">
        <w:rPr>
          <w:rFonts w:ascii="Palatino Linotype" w:hAnsi="Palatino Linotype" w:cs="Arial"/>
          <w:b/>
          <w:noProof/>
          <w:spacing w:val="-3"/>
        </w:rPr>
        <w:t>.</w:t>
      </w:r>
    </w:p>
    <w:p w:rsidR="007A13A2" w:rsidRPr="006E2747" w:rsidRDefault="007A13A2" w:rsidP="007A13A2">
      <w:pPr>
        <w:shd w:val="clear" w:color="auto" w:fill="FFFFFF"/>
        <w:ind w:right="414"/>
        <w:jc w:val="both"/>
        <w:rPr>
          <w:rFonts w:ascii="Palatino Linotype" w:hAnsi="Palatino Linotype" w:cs="Arial"/>
          <w:b/>
          <w:noProof/>
          <w:spacing w:val="-4"/>
        </w:rPr>
      </w:pPr>
    </w:p>
    <w:p w:rsidR="007A13A2" w:rsidRPr="006E2747" w:rsidRDefault="00457C58" w:rsidP="007A13A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right="414" w:hanging="284"/>
        <w:contextualSpacing/>
        <w:jc w:val="both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bCs/>
          <w:noProof/>
          <w:spacing w:val="-1"/>
        </w:rPr>
        <w:t xml:space="preserve">Министарство правде и Комисију за спровођење Националне стратегије реформе правосуђа да </w:t>
      </w:r>
      <w:r w:rsidR="00A524F4" w:rsidRPr="006E2747">
        <w:rPr>
          <w:rFonts w:ascii="Palatino Linotype" w:hAnsi="Palatino Linotype" w:cs="Arial"/>
          <w:bCs/>
          <w:noProof/>
          <w:spacing w:val="-1"/>
        </w:rPr>
        <w:t>на основу широког договарања</w:t>
      </w:r>
      <w:r w:rsidR="00A524F4" w:rsidRPr="006E2747">
        <w:rPr>
          <w:rFonts w:ascii="Palatino Linotype" w:hAnsi="Palatino Linotype" w:cs="Arial"/>
          <w:b/>
          <w:bCs/>
          <w:noProof/>
          <w:spacing w:val="-1"/>
        </w:rPr>
        <w:t>,</w:t>
      </w:r>
      <w:r w:rsidR="00A524F4" w:rsidRPr="006E2747">
        <w:rPr>
          <w:rFonts w:ascii="Palatino Linotype" w:hAnsi="Palatino Linotype" w:cs="Arial"/>
          <w:bCs/>
          <w:noProof/>
          <w:spacing w:val="-1"/>
        </w:rPr>
        <w:t xml:space="preserve"> посебно са судијама</w:t>
      </w:r>
      <w:r w:rsidR="00A524F4">
        <w:rPr>
          <w:rFonts w:ascii="Palatino Linotype" w:hAnsi="Palatino Linotype" w:cs="Arial"/>
          <w:bCs/>
          <w:noProof/>
          <w:spacing w:val="-1"/>
        </w:rPr>
        <w:t>,</w:t>
      </w:r>
      <w:r w:rsidR="007A13A2" w:rsidRPr="006E2747">
        <w:rPr>
          <w:rFonts w:ascii="Palatino Linotype" w:hAnsi="Palatino Linotype" w:cs="Arial"/>
          <w:b/>
          <w:bCs/>
          <w:iCs/>
          <w:noProof/>
          <w:spacing w:val="-1"/>
        </w:rPr>
        <w:tab/>
        <w:t>размотре б</w:t>
      </w:r>
      <w:r w:rsidR="007A13A2" w:rsidRPr="006E2747">
        <w:rPr>
          <w:rFonts w:ascii="Palatino Linotype" w:hAnsi="Palatino Linotype" w:cs="Arial"/>
          <w:b/>
          <w:noProof/>
          <w:spacing w:val="-5"/>
        </w:rPr>
        <w:t xml:space="preserve">ез одлагања </w:t>
      </w:r>
      <w:r w:rsidR="007A13A2" w:rsidRPr="006E2747">
        <w:rPr>
          <w:rFonts w:ascii="Palatino Linotype" w:hAnsi="Palatino Linotype" w:cs="Arial"/>
          <w:b/>
          <w:noProof/>
          <w:spacing w:val="-6"/>
        </w:rPr>
        <w:t>сврсисходност одређених рокова</w:t>
      </w:r>
      <w:r w:rsidR="007A13A2" w:rsidRPr="006E2747">
        <w:rPr>
          <w:rFonts w:ascii="Palatino Linotype" w:hAnsi="Palatino Linotype" w:cs="Arial"/>
          <w:noProof/>
          <w:spacing w:val="-6"/>
        </w:rPr>
        <w:t xml:space="preserve"> за поступање судија, </w:t>
      </w:r>
      <w:r w:rsidR="007A13A2" w:rsidRPr="007A13A2">
        <w:rPr>
          <w:rFonts w:ascii="Palatino Linotype" w:hAnsi="Palatino Linotype" w:cs="Arial"/>
          <w:b/>
          <w:noProof/>
          <w:spacing w:val="-6"/>
        </w:rPr>
        <w:t>паралелних поступака</w:t>
      </w:r>
      <w:r w:rsidR="007A13A2" w:rsidRPr="006E2747">
        <w:rPr>
          <w:rFonts w:ascii="Palatino Linotype" w:hAnsi="Palatino Linotype" w:cs="Arial"/>
          <w:noProof/>
          <w:spacing w:val="-6"/>
        </w:rPr>
        <w:t xml:space="preserve"> због наводне повреде права на суђење у разумном року и</w:t>
      </w:r>
      <w:r w:rsidR="007A13A2" w:rsidRPr="006E2747">
        <w:rPr>
          <w:rFonts w:ascii="Palatino Linotype" w:hAnsi="Palatino Linotype" w:cs="Arial"/>
          <w:bCs/>
          <w:noProof/>
          <w:spacing w:val="-5"/>
        </w:rPr>
        <w:t xml:space="preserve"> </w:t>
      </w:r>
      <w:r w:rsidR="007A13A2" w:rsidRPr="007A13A2">
        <w:rPr>
          <w:rFonts w:ascii="Palatino Linotype" w:hAnsi="Palatino Linotype" w:cs="Arial"/>
          <w:b/>
          <w:bCs/>
          <w:noProof/>
          <w:spacing w:val="-5"/>
        </w:rPr>
        <w:t>ваљаност одредаба којима се предвиђају дисциплинске санкције</w:t>
      </w:r>
      <w:r w:rsidR="007A13A2" w:rsidRPr="006E2747">
        <w:rPr>
          <w:rFonts w:ascii="Palatino Linotype" w:hAnsi="Palatino Linotype" w:cs="Arial"/>
          <w:bCs/>
          <w:noProof/>
          <w:spacing w:val="-5"/>
        </w:rPr>
        <w:t xml:space="preserve"> за судије у случају непоштовања рокова решавања предмета (јер се с</w:t>
      </w:r>
      <w:r w:rsidR="007A13A2" w:rsidRPr="006E2747">
        <w:rPr>
          <w:rFonts w:ascii="Palatino Linotype" w:hAnsi="Palatino Linotype" w:cs="Arial"/>
          <w:noProof/>
          <w:spacing w:val="-6"/>
        </w:rPr>
        <w:t xml:space="preserve">анкције могу предвидети само у случају доказане </w:t>
      </w:r>
      <w:r w:rsidR="007A13A2" w:rsidRPr="006E2747">
        <w:rPr>
          <w:rFonts w:ascii="Palatino Linotype" w:hAnsi="Palatino Linotype" w:cs="Arial"/>
          <w:noProof/>
          <w:spacing w:val="-2"/>
        </w:rPr>
        <w:t>намере и/или</w:t>
      </w:r>
      <w:r w:rsidR="007A13A2" w:rsidRPr="006E2747">
        <w:rPr>
          <w:rFonts w:ascii="Palatino Linotype" w:hAnsi="Palatino Linotype" w:cs="Arial"/>
          <w:noProof/>
          <w:spacing w:val="-6"/>
        </w:rPr>
        <w:t xml:space="preserve"> тешког прекршаја)</w:t>
      </w:r>
      <w:r w:rsidR="007A13A2" w:rsidRPr="006E2747">
        <w:rPr>
          <w:rFonts w:ascii="Palatino Linotype" w:hAnsi="Palatino Linotype" w:cs="Arial"/>
          <w:noProof/>
          <w:spacing w:val="-4"/>
        </w:rPr>
        <w:t xml:space="preserve"> </w:t>
      </w:r>
    </w:p>
    <w:p w:rsidR="007A13A2" w:rsidRPr="006E2747" w:rsidRDefault="007A13A2" w:rsidP="007A13A2">
      <w:pPr>
        <w:shd w:val="clear" w:color="auto" w:fill="FFFFFF"/>
        <w:ind w:right="414"/>
        <w:jc w:val="both"/>
        <w:rPr>
          <w:rFonts w:ascii="Palatino Linotype" w:hAnsi="Palatino Linotype" w:cs="Arial"/>
          <w:noProof/>
        </w:rPr>
      </w:pPr>
    </w:p>
    <w:p w:rsidR="007A13A2" w:rsidRPr="006E2747" w:rsidRDefault="00457C58" w:rsidP="007A13A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09" w:right="414" w:hanging="284"/>
        <w:contextualSpacing/>
        <w:jc w:val="both"/>
        <w:rPr>
          <w:rFonts w:ascii="Palatino Linotype" w:hAnsi="Palatino Linotype" w:cs="Arial"/>
          <w:noProof/>
          <w:spacing w:val="-4"/>
        </w:rPr>
      </w:pPr>
      <w:r>
        <w:rPr>
          <w:rFonts w:ascii="Palatino Linotype" w:hAnsi="Palatino Linotype" w:cs="Arial"/>
          <w:bCs/>
          <w:noProof/>
          <w:spacing w:val="-1"/>
        </w:rPr>
        <w:t>Министарство правде и Народну скупштину да</w:t>
      </w:r>
      <w:r w:rsidR="007A13A2" w:rsidRPr="006E2747">
        <w:rPr>
          <w:rFonts w:ascii="Palatino Linotype" w:hAnsi="Palatino Linotype" w:cs="Arial"/>
          <w:b/>
          <w:bCs/>
          <w:noProof/>
          <w:spacing w:val="-1"/>
        </w:rPr>
        <w:tab/>
      </w:r>
      <w:r>
        <w:rPr>
          <w:rFonts w:ascii="Palatino Linotype" w:hAnsi="Palatino Linotype" w:cs="Arial"/>
          <w:b/>
          <w:bCs/>
          <w:noProof/>
          <w:spacing w:val="-1"/>
        </w:rPr>
        <w:t xml:space="preserve"> </w:t>
      </w:r>
      <w:r w:rsidR="007A13A2" w:rsidRPr="006E2747">
        <w:rPr>
          <w:rFonts w:ascii="Palatino Linotype" w:hAnsi="Palatino Linotype" w:cs="Arial"/>
          <w:b/>
          <w:bCs/>
          <w:noProof/>
          <w:spacing w:val="-1"/>
        </w:rPr>
        <w:t xml:space="preserve">обезбеде услове за успостављање </w:t>
      </w:r>
      <w:r w:rsidR="007A13A2" w:rsidRPr="006E2747">
        <w:rPr>
          <w:rFonts w:ascii="Palatino Linotype" w:hAnsi="Palatino Linotype" w:cs="Arial"/>
          <w:b/>
          <w:bCs/>
          <w:noProof/>
          <w:spacing w:val="-4"/>
        </w:rPr>
        <w:t>правне сигурности</w:t>
      </w:r>
      <w:r w:rsidR="007A13A2" w:rsidRPr="006E2747">
        <w:rPr>
          <w:rFonts w:ascii="Palatino Linotype" w:hAnsi="Palatino Linotype" w:cs="Arial"/>
          <w:bCs/>
          <w:noProof/>
          <w:spacing w:val="-4"/>
        </w:rPr>
        <w:t xml:space="preserve"> </w:t>
      </w:r>
      <w:r w:rsidR="007A13A2" w:rsidRPr="006E2747">
        <w:rPr>
          <w:rFonts w:ascii="Palatino Linotype" w:hAnsi="Palatino Linotype" w:cs="Arial"/>
          <w:b/>
          <w:bCs/>
          <w:noProof/>
          <w:spacing w:val="-4"/>
        </w:rPr>
        <w:t>засноване на квалитетном праву</w:t>
      </w:r>
      <w:r w:rsidR="007A13A2" w:rsidRPr="006E2747">
        <w:rPr>
          <w:rFonts w:ascii="Palatino Linotype" w:hAnsi="Palatino Linotype" w:cs="Arial"/>
          <w:noProof/>
          <w:spacing w:val="-4"/>
        </w:rPr>
        <w:t xml:space="preserve">, усклађеном са правним </w:t>
      </w:r>
      <w:r w:rsidR="007A13A2" w:rsidRPr="006E2747">
        <w:rPr>
          <w:rFonts w:ascii="Palatino Linotype" w:hAnsi="Palatino Linotype" w:cs="Arial"/>
          <w:noProof/>
          <w:spacing w:val="-4"/>
        </w:rPr>
        <w:lastRenderedPageBreak/>
        <w:t>поретком Србије и са европским стандардима</w:t>
      </w:r>
      <w:r w:rsidR="007A13A2" w:rsidRPr="006E2747">
        <w:rPr>
          <w:rFonts w:ascii="Palatino Linotype" w:hAnsi="Palatino Linotype" w:cs="Arial"/>
          <w:noProof/>
          <w:spacing w:val="-5"/>
        </w:rPr>
        <w:t xml:space="preserve">; </w:t>
      </w:r>
      <w:r w:rsidR="007A13A2" w:rsidRPr="006E2747">
        <w:rPr>
          <w:rFonts w:ascii="Palatino Linotype" w:hAnsi="Palatino Linotype" w:cs="Arial"/>
          <w:b/>
          <w:noProof/>
          <w:spacing w:val="-5"/>
        </w:rPr>
        <w:t xml:space="preserve">напусте култ статистике </w:t>
      </w:r>
      <w:r w:rsidR="007A13A2" w:rsidRPr="006E2747">
        <w:rPr>
          <w:rFonts w:ascii="Palatino Linotype" w:hAnsi="Palatino Linotype" w:cs="Arial"/>
          <w:noProof/>
          <w:spacing w:val="-5"/>
        </w:rPr>
        <w:t xml:space="preserve">и ефикасности погрешно схваћене као решавање што већег броја предмета у што краћем времену, </w:t>
      </w:r>
      <w:r w:rsidR="007A13A2" w:rsidRPr="006E2747">
        <w:rPr>
          <w:rFonts w:ascii="Palatino Linotype" w:hAnsi="Palatino Linotype" w:cs="Arial"/>
          <w:b/>
          <w:noProof/>
          <w:spacing w:val="-5"/>
        </w:rPr>
        <w:t xml:space="preserve">и афирмишу стандард ефикасности који значи </w:t>
      </w:r>
      <w:r w:rsidR="007A13A2" w:rsidRPr="006E2747">
        <w:rPr>
          <w:rFonts w:ascii="Palatino Linotype" w:hAnsi="Palatino Linotype" w:cs="Arial"/>
          <w:b/>
          <w:noProof/>
        </w:rPr>
        <w:t>доношење квалитетних одлука, у разумном року, након правичног разматрања свих аспеката ствари</w:t>
      </w:r>
      <w:r w:rsidR="007A13A2" w:rsidRPr="006E2747">
        <w:rPr>
          <w:rFonts w:ascii="Palatino Linotype" w:hAnsi="Palatino Linotype" w:cs="Arial"/>
          <w:noProof/>
        </w:rPr>
        <w:t>,</w:t>
      </w:r>
      <w:r w:rsidR="007A13A2" w:rsidRPr="006E2747">
        <w:rPr>
          <w:rFonts w:ascii="Palatino Linotype" w:hAnsi="Palatino Linotype" w:cs="Arial"/>
          <w:noProof/>
          <w:spacing w:val="-5"/>
        </w:rPr>
        <w:t xml:space="preserve"> како је и дефинисано </w:t>
      </w:r>
      <w:r w:rsidR="007A13A2" w:rsidRPr="006E2747">
        <w:rPr>
          <w:rFonts w:ascii="Palatino Linotype" w:hAnsi="Palatino Linotype" w:cs="Arial"/>
          <w:noProof/>
        </w:rPr>
        <w:t>Препоруком Комитета Министара ЦМ/Рец(2010)12 државама чланицама о судијама</w:t>
      </w:r>
      <w:r w:rsidR="007A13A2" w:rsidRPr="006E2747">
        <w:rPr>
          <w:rFonts w:ascii="Palatino Linotype" w:hAnsi="Palatino Linotype" w:cs="Arial"/>
          <w:noProof/>
          <w:spacing w:val="-5"/>
        </w:rPr>
        <w:t xml:space="preserve"> </w:t>
      </w:r>
      <w:r w:rsidR="007A13A2" w:rsidRPr="006E2747">
        <w:rPr>
          <w:rFonts w:ascii="Palatino Linotype" w:hAnsi="Palatino Linotype" w:cs="Arial"/>
          <w:noProof/>
        </w:rPr>
        <w:t>(пара. 31).</w:t>
      </w: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  <w:spacing w:val="-4"/>
        </w:rPr>
      </w:pPr>
    </w:p>
    <w:p w:rsidR="00765C32" w:rsidRDefault="00765C32" w:rsidP="007A13A2">
      <w:pPr>
        <w:pStyle w:val="ListParagraph"/>
        <w:spacing w:after="120" w:line="240" w:lineRule="auto"/>
        <w:rPr>
          <w:rFonts w:ascii="Palatino Linotype" w:hAnsi="Palatino Linotype" w:cs="Arial"/>
          <w:b/>
          <w:noProof/>
          <w:spacing w:val="-4"/>
        </w:rPr>
      </w:pP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b/>
          <w:noProof/>
          <w:spacing w:val="-4"/>
        </w:rPr>
      </w:pPr>
      <w:r w:rsidRPr="006E2747">
        <w:rPr>
          <w:rFonts w:ascii="Palatino Linotype" w:hAnsi="Palatino Linotype" w:cs="Arial"/>
          <w:b/>
          <w:noProof/>
          <w:spacing w:val="-4"/>
        </w:rPr>
        <w:t>Друштво судија посебно позива:</w:t>
      </w: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  <w:spacing w:val="-4"/>
        </w:rPr>
      </w:pPr>
    </w:p>
    <w:p w:rsidR="00457C58" w:rsidRPr="00286CB7" w:rsidRDefault="00286CB7" w:rsidP="007A13A2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709" w:right="414" w:hanging="283"/>
        <w:contextualSpacing/>
        <w:jc w:val="both"/>
        <w:rPr>
          <w:rFonts w:ascii="Palatino Linotype" w:hAnsi="Palatino Linotype" w:cs="Arial"/>
          <w:noProof/>
          <w:spacing w:val="-4"/>
        </w:rPr>
      </w:pPr>
      <w:r>
        <w:rPr>
          <w:rFonts w:ascii="Palatino Linotype" w:hAnsi="Palatino Linotype" w:cs="Arial"/>
          <w:noProof/>
          <w:spacing w:val="-4"/>
        </w:rPr>
        <w:t>Законодавну и извршну власт</w:t>
      </w:r>
      <w:r w:rsidR="00457C58">
        <w:rPr>
          <w:rFonts w:ascii="Palatino Linotype" w:hAnsi="Palatino Linotype" w:cs="Arial"/>
          <w:noProof/>
          <w:spacing w:val="-4"/>
        </w:rPr>
        <w:t xml:space="preserve"> </w:t>
      </w:r>
      <w:r>
        <w:rPr>
          <w:rFonts w:ascii="Palatino Linotype" w:hAnsi="Palatino Linotype" w:cs="Arial"/>
          <w:noProof/>
          <w:spacing w:val="-4"/>
        </w:rPr>
        <w:t xml:space="preserve"> </w:t>
      </w:r>
      <w:r w:rsidR="00457C58">
        <w:rPr>
          <w:rFonts w:ascii="Palatino Linotype" w:hAnsi="Palatino Linotype" w:cs="Arial"/>
          <w:noProof/>
          <w:spacing w:val="-4"/>
        </w:rPr>
        <w:t xml:space="preserve">да не врше непримерене утицаје на судство </w:t>
      </w:r>
      <w:r>
        <w:rPr>
          <w:rFonts w:ascii="Palatino Linotype" w:hAnsi="Palatino Linotype" w:cs="Arial"/>
          <w:noProof/>
          <w:spacing w:val="-4"/>
        </w:rPr>
        <w:t>критикама које подривају независност судства и поверење јавности.</w:t>
      </w:r>
    </w:p>
    <w:p w:rsidR="00286CB7" w:rsidRPr="00457C58" w:rsidRDefault="00286CB7" w:rsidP="00286CB7">
      <w:pPr>
        <w:pStyle w:val="ListParagraph"/>
        <w:shd w:val="clear" w:color="auto" w:fill="FFFFFF"/>
        <w:spacing w:after="120" w:line="240" w:lineRule="auto"/>
        <w:ind w:left="709" w:right="414"/>
        <w:contextualSpacing/>
        <w:jc w:val="both"/>
        <w:rPr>
          <w:rFonts w:ascii="Palatino Linotype" w:hAnsi="Palatino Linotype" w:cs="Arial"/>
          <w:noProof/>
          <w:spacing w:val="-4"/>
        </w:rPr>
      </w:pPr>
    </w:p>
    <w:p w:rsidR="007A13A2" w:rsidRPr="006E2747" w:rsidRDefault="007A13A2" w:rsidP="007A13A2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709" w:right="414" w:hanging="283"/>
        <w:contextualSpacing/>
        <w:jc w:val="both"/>
        <w:rPr>
          <w:rFonts w:ascii="Palatino Linotype" w:hAnsi="Palatino Linotype" w:cs="Arial"/>
          <w:noProof/>
        </w:rPr>
      </w:pPr>
      <w:r w:rsidRPr="006E2747">
        <w:rPr>
          <w:rFonts w:ascii="Palatino Linotype" w:hAnsi="Palatino Linotype" w:cs="Arial"/>
          <w:noProof/>
          <w:spacing w:val="-4"/>
        </w:rPr>
        <w:t xml:space="preserve">Високи савет судства да </w:t>
      </w:r>
      <w:r>
        <w:rPr>
          <w:rFonts w:ascii="Palatino Linotype" w:hAnsi="Palatino Linotype" w:cs="Arial"/>
          <w:noProof/>
          <w:spacing w:val="-4"/>
        </w:rPr>
        <w:t xml:space="preserve">одлуке о </w:t>
      </w:r>
      <w:r w:rsidRPr="006E2747">
        <w:rPr>
          <w:rFonts w:ascii="Palatino Linotype" w:hAnsi="Palatino Linotype" w:cs="Arial"/>
          <w:noProof/>
          <w:spacing w:val="-4"/>
        </w:rPr>
        <w:t>избору и напредовању судија доноси</w:t>
      </w:r>
      <w:r>
        <w:rPr>
          <w:rFonts w:ascii="Palatino Linotype" w:hAnsi="Palatino Linotype" w:cs="Arial"/>
          <w:noProof/>
        </w:rPr>
        <w:t xml:space="preserve"> с обзиром на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квалификације</w:t>
      </w:r>
      <w:r w:rsidRPr="005734C2">
        <w:rPr>
          <w:rFonts w:ascii="Palatino Linotype" w:hAnsi="Palatino Linotype" w:cs="Arial"/>
          <w:noProof/>
        </w:rPr>
        <w:t xml:space="preserve">, </w:t>
      </w:r>
      <w:r w:rsidRPr="006E2747">
        <w:rPr>
          <w:rFonts w:ascii="Palatino Linotype" w:hAnsi="Palatino Linotype" w:cs="Arial"/>
          <w:noProof/>
        </w:rPr>
        <w:t>вештине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и способности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потребне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за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решавање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случајева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применом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закона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уз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поштовање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људског</w:t>
      </w:r>
      <w:r w:rsidRPr="005734C2">
        <w:rPr>
          <w:rFonts w:ascii="Palatino Linotype" w:hAnsi="Palatino Linotype" w:cs="Arial"/>
          <w:noProof/>
        </w:rPr>
        <w:t xml:space="preserve"> </w:t>
      </w:r>
      <w:r w:rsidRPr="006E2747">
        <w:rPr>
          <w:rFonts w:ascii="Palatino Linotype" w:hAnsi="Palatino Linotype" w:cs="Arial"/>
          <w:noProof/>
        </w:rPr>
        <w:t>достојанства, водећи рачуна о дужини судијског стажа</w:t>
      </w:r>
      <w:r w:rsidRPr="005734C2">
        <w:rPr>
          <w:rFonts w:ascii="Palatino Linotype" w:hAnsi="Palatino Linotype" w:cs="Arial"/>
          <w:noProof/>
        </w:rPr>
        <w:t xml:space="preserve"> </w:t>
      </w: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</w:rPr>
      </w:pPr>
    </w:p>
    <w:p w:rsidR="007A13A2" w:rsidRPr="006E2747" w:rsidRDefault="007A13A2" w:rsidP="007A13A2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709" w:right="414" w:hanging="284"/>
        <w:contextualSpacing/>
        <w:jc w:val="both"/>
        <w:rPr>
          <w:rFonts w:ascii="Palatino Linotype" w:hAnsi="Palatino Linotype" w:cs="Arial"/>
          <w:noProof/>
          <w:spacing w:val="-4"/>
        </w:rPr>
      </w:pPr>
      <w:r w:rsidRPr="006E2747">
        <w:rPr>
          <w:rFonts w:ascii="Palatino Linotype" w:hAnsi="Palatino Linotype" w:cs="Arial"/>
          <w:noProof/>
        </w:rPr>
        <w:t xml:space="preserve">Високи савет судства да врши избор судија у складу са процедуром прописаном законом и да упућивању судија у виши суд приступа само у случајевима прописаним законом, изузетно и то у суд </w:t>
      </w:r>
      <w:r w:rsidRPr="006E2747">
        <w:rPr>
          <w:rFonts w:ascii="Palatino Linotype" w:eastAsia="Calibri" w:hAnsi="Palatino Linotype" w:cs="Arial"/>
          <w:noProof/>
        </w:rPr>
        <w:t>у коме недостатак, спреченост, изузеће судија или други разлози отежавају или успоравају рад суда</w:t>
      </w:r>
    </w:p>
    <w:p w:rsidR="007A13A2" w:rsidRPr="006E2747" w:rsidRDefault="007A13A2" w:rsidP="007A13A2">
      <w:pPr>
        <w:pStyle w:val="ListParagraph"/>
        <w:rPr>
          <w:rFonts w:ascii="Palatino Linotype" w:hAnsi="Palatino Linotype" w:cs="Arial"/>
          <w:noProof/>
          <w:spacing w:val="-4"/>
        </w:rPr>
      </w:pPr>
    </w:p>
    <w:p w:rsidR="007A13A2" w:rsidRPr="006E2747" w:rsidRDefault="00286CB7" w:rsidP="007A13A2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709" w:right="414" w:hanging="425"/>
        <w:contextualSpacing/>
        <w:jc w:val="both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  <w:spacing w:val="-4"/>
        </w:rPr>
        <w:t xml:space="preserve">Законодавну, извршну власт и Високи савет судства  </w:t>
      </w:r>
      <w:r w:rsidR="007A13A2" w:rsidRPr="006E2747">
        <w:rPr>
          <w:rFonts w:ascii="Palatino Linotype" w:hAnsi="Palatino Linotype" w:cs="Arial"/>
          <w:noProof/>
        </w:rPr>
        <w:t>да имају у виду да је судски систем део јединственог правног поретка и да мора бити организован у складу са Уставом Републике Србије</w:t>
      </w: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</w:rPr>
      </w:pPr>
    </w:p>
    <w:p w:rsidR="007A13A2" w:rsidRPr="006E2747" w:rsidRDefault="00286CB7" w:rsidP="007A13A2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709" w:right="414" w:hanging="425"/>
        <w:contextualSpacing/>
        <w:jc w:val="both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  <w:spacing w:val="-4"/>
        </w:rPr>
        <w:t>Законодавну, извршну власт и Високи савет судства</w:t>
      </w:r>
      <w:r w:rsidRPr="006E2747">
        <w:rPr>
          <w:rFonts w:ascii="Palatino Linotype" w:hAnsi="Palatino Linotype" w:cs="Arial"/>
          <w:noProof/>
        </w:rPr>
        <w:t xml:space="preserve"> </w:t>
      </w:r>
      <w:r w:rsidR="007A13A2" w:rsidRPr="006E2747">
        <w:rPr>
          <w:rFonts w:ascii="Palatino Linotype" w:hAnsi="Palatino Linotype" w:cs="Arial"/>
          <w:noProof/>
        </w:rPr>
        <w:t xml:space="preserve">да </w:t>
      </w:r>
      <w:r w:rsidR="00A524F4" w:rsidRPr="006E2747">
        <w:rPr>
          <w:rFonts w:ascii="Palatino Linotype" w:hAnsi="Palatino Linotype" w:cs="Arial"/>
          <w:noProof/>
        </w:rPr>
        <w:t xml:space="preserve">имају у виду </w:t>
      </w:r>
      <w:r w:rsidR="00A524F4">
        <w:rPr>
          <w:rFonts w:ascii="Palatino Linotype" w:hAnsi="Palatino Linotype" w:cs="Arial"/>
          <w:noProof/>
        </w:rPr>
        <w:t xml:space="preserve">да </w:t>
      </w:r>
      <w:r w:rsidR="007A13A2" w:rsidRPr="006E2747">
        <w:rPr>
          <w:rFonts w:ascii="Palatino Linotype" w:hAnsi="Palatino Linotype" w:cs="Arial"/>
          <w:noProof/>
        </w:rPr>
        <w:t>и судије са територије АП Косово и Метохија имају Уставом гарантовану сталност судијске функције, која им не може престати због укидања суда.</w:t>
      </w:r>
    </w:p>
    <w:p w:rsidR="007A13A2" w:rsidRPr="006E2747" w:rsidRDefault="007A13A2" w:rsidP="007A13A2">
      <w:pPr>
        <w:pStyle w:val="ListParagraph"/>
        <w:spacing w:after="120" w:line="240" w:lineRule="auto"/>
        <w:rPr>
          <w:rFonts w:ascii="Palatino Linotype" w:hAnsi="Palatino Linotype" w:cs="Arial"/>
          <w:noProof/>
        </w:rPr>
      </w:pPr>
    </w:p>
    <w:p w:rsidR="007A13A2" w:rsidRPr="006E2747" w:rsidRDefault="007A13A2" w:rsidP="007A13A2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709" w:right="414" w:hanging="425"/>
        <w:contextualSpacing/>
        <w:jc w:val="both"/>
        <w:rPr>
          <w:rFonts w:ascii="Palatino Linotype" w:hAnsi="Palatino Linotype" w:cs="Arial"/>
          <w:noProof/>
        </w:rPr>
      </w:pPr>
      <w:r w:rsidRPr="006E2747">
        <w:rPr>
          <w:rFonts w:ascii="Palatino Linotype" w:hAnsi="Palatino Linotype" w:cs="Arial"/>
          <w:noProof/>
        </w:rPr>
        <w:t xml:space="preserve">Скупштина задужује Управни одбор Друштва судија да прати </w:t>
      </w:r>
      <w:r w:rsidR="00A524F4">
        <w:rPr>
          <w:rFonts w:ascii="Palatino Linotype" w:hAnsi="Palatino Linotype" w:cs="Arial"/>
          <w:noProof/>
        </w:rPr>
        <w:t>дешавања у правосуђу</w:t>
      </w:r>
      <w:r w:rsidRPr="006E2747">
        <w:rPr>
          <w:rFonts w:ascii="Palatino Linotype" w:hAnsi="Palatino Linotype" w:cs="Arial"/>
          <w:noProof/>
        </w:rPr>
        <w:t xml:space="preserve"> и предлаже мере и активности, укључујући иницирање поступка за оцену уставности појединих одредаба правосудних закона.</w:t>
      </w:r>
    </w:p>
    <w:p w:rsidR="007A13A2" w:rsidRPr="006E2747" w:rsidRDefault="007A13A2" w:rsidP="007A13A2">
      <w:pPr>
        <w:spacing w:after="120"/>
        <w:rPr>
          <w:rFonts w:ascii="Palatino Linotype" w:hAnsi="Palatino Linotype"/>
          <w:sz w:val="22"/>
          <w:szCs w:val="22"/>
        </w:rPr>
      </w:pPr>
    </w:p>
    <w:p w:rsidR="003A01CF" w:rsidRPr="00047A34" w:rsidRDefault="003A01CF" w:rsidP="00230F2E">
      <w:pPr>
        <w:rPr>
          <w:rFonts w:asciiTheme="majorHAnsi" w:hAnsiTheme="majorHAnsi"/>
          <w:lang w:val="sr-Cyrl-CS"/>
        </w:rPr>
      </w:pPr>
    </w:p>
    <w:sectPr w:rsidR="003A01CF" w:rsidRPr="00047A34" w:rsidSect="005B3812">
      <w:headerReference w:type="default" r:id="rId7"/>
      <w:footerReference w:type="default" r:id="rId8"/>
      <w:pgSz w:w="11907" w:h="16839" w:code="9"/>
      <w:pgMar w:top="1560" w:right="1134" w:bottom="244" w:left="709" w:header="22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CD" w:rsidRDefault="00BA10CD">
      <w:r>
        <w:separator/>
      </w:r>
    </w:p>
  </w:endnote>
  <w:endnote w:type="continuationSeparator" w:id="1">
    <w:p w:rsidR="00BA10CD" w:rsidRDefault="00BA10CD">
      <w:r>
        <w:continuationSeparator/>
      </w:r>
    </w:p>
  </w:endnote>
  <w:endnote w:id="2">
    <w:p w:rsidR="007A13A2" w:rsidRPr="00036649" w:rsidRDefault="007A13A2" w:rsidP="007A13A2">
      <w:pPr>
        <w:tabs>
          <w:tab w:val="left" w:pos="0"/>
        </w:tabs>
        <w:suppressAutoHyphens/>
        <w:spacing w:after="120"/>
        <w:jc w:val="both"/>
        <w:rPr>
          <w:rFonts w:ascii="Palatino Linotype" w:hAnsi="Palatino Linotype" w:cs="Arial"/>
          <w:noProof/>
          <w:lang w:val="sr-Cyrl-CS"/>
        </w:rPr>
      </w:pPr>
      <w:r>
        <w:rPr>
          <w:rStyle w:val="Hyperlink"/>
        </w:rPr>
        <w:endnoteRef/>
      </w:r>
      <w:r>
        <w:tab/>
      </w:r>
      <w:r w:rsidRPr="00036649">
        <w:rPr>
          <w:rFonts w:ascii="Palatino Linotype" w:hAnsi="Palatino Linotype"/>
          <w:lang w:val="sr-Cyrl-CS"/>
        </w:rPr>
        <w:t xml:space="preserve">1.1. Последице </w:t>
      </w:r>
      <w:r>
        <w:rPr>
          <w:rFonts w:ascii="Palatino Linotype" w:hAnsi="Palatino Linotype"/>
          <w:lang w:val="sr-Cyrl-CS"/>
        </w:rPr>
        <w:t>претходно</w:t>
      </w:r>
      <w:r w:rsidRPr="00036649">
        <w:rPr>
          <w:rFonts w:ascii="Palatino Linotype" w:hAnsi="Palatino Linotype"/>
          <w:lang w:val="sr-Cyrl-CS"/>
        </w:rPr>
        <w:t xml:space="preserve"> предузиманих мера ради реформе погубне су за функционисање правосуђа. Уплив извршне власти и недозвољени притисак судско-управне власти на правосуђе неподношљиви су, судије и тужиоци застрашени, мрежа судова нерационална, судови неравномерно оптерећени, трошкови правосуђа превисоки, приступ грађана правди неједнак и отежан, а право на правично суђење угрожено. </w:t>
      </w:r>
      <w:r w:rsidRPr="00036649">
        <w:rPr>
          <w:rFonts w:ascii="Palatino Linotype" w:hAnsi="Palatino Linotype" w:cs="Arial"/>
          <w:noProof/>
          <w:lang w:val="sr-Cyrl-CS"/>
        </w:rPr>
        <w:t xml:space="preserve">Правосуђем влада, несигурност, забринутост, оклевање, апатија и дубоки и широко укорењени страх. </w:t>
      </w:r>
    </w:p>
    <w:p w:rsidR="007A13A2" w:rsidRPr="00036649" w:rsidRDefault="007A13A2" w:rsidP="007A13A2">
      <w:pPr>
        <w:tabs>
          <w:tab w:val="left" w:pos="0"/>
        </w:tabs>
        <w:suppressAutoHyphens/>
        <w:spacing w:after="120"/>
        <w:jc w:val="both"/>
        <w:rPr>
          <w:rFonts w:ascii="Palatino Linotype" w:hAnsi="Palatino Linotype"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ab/>
        <w:t>1.2. Такво стање проузроковало је више државних органа, међу којима су, због свог састава и улоге коју имају, најодговорнији Високи савет судства (у даљем тексту: ВСС) и Државно веће тужилаца (у даљем тексту: ДВТ). ВСС и ДВТ су тела судске самоуправе којима је Уставом дато у надлежност да сама буду независна и самостална како би могли да гарантују независност судова и судија и самосталност тужилаштва. Уместо да остваре своје уставне и законске дужности, ВСС и ДВТ спровели су и реизбор и поступак његовог преиспитивања на начин који је прекршио сва правила правне државе</w:t>
      </w:r>
      <w:r>
        <w:rPr>
          <w:rFonts w:ascii="Palatino Linotype" w:hAnsi="Palatino Linotype" w:cs="Arial"/>
          <w:noProof/>
          <w:lang w:val="sr-Cyrl-CS"/>
        </w:rPr>
        <w:t>.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1.2.1. Рад ВСС/ДВТ праћен је и оцењиван у протекле четири године од стране бројних релевантних, домаћих и међународних субјеката. На њихове озбиљне и вишеструке пропусте указивали су бројни домаћи и инострани субјекти, континуирано и у много наврата: </w:t>
      </w:r>
      <w:hyperlink r:id="rId1" w:history="1">
        <w:r w:rsidRPr="00F65375">
          <w:rPr>
            <w:rStyle w:val="Hyperlink"/>
            <w:rFonts w:ascii="Palatino Linotype" w:hAnsi="Palatino Linotype" w:cs="Arial"/>
            <w:noProof/>
            <w:lang w:val="sr-Cyrl-CS"/>
          </w:rPr>
          <w:t>стручна јавност</w:t>
        </w:r>
      </w:hyperlink>
      <w:r w:rsidRPr="00F65375">
        <w:rPr>
          <w:rFonts w:ascii="Palatino Linotype" w:hAnsi="Palatino Linotype" w:cs="Arial"/>
          <w:noProof/>
          <w:lang w:val="sr-Cyrl-CS"/>
        </w:rPr>
        <w:t>,</w:t>
      </w:r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  <w:hyperlink r:id="rId2" w:history="1">
        <w:r w:rsidRPr="0066092F">
          <w:rPr>
            <w:rStyle w:val="Hyperlink"/>
            <w:rFonts w:ascii="Palatino Linotype" w:hAnsi="Palatino Linotype" w:cs="Arial"/>
            <w:noProof/>
            <w:lang w:val="sr-Cyrl-CS"/>
          </w:rPr>
          <w:t>повереник за информације од јавног значаја</w:t>
        </w:r>
      </w:hyperlink>
      <w:r w:rsidRPr="00036649">
        <w:rPr>
          <w:rFonts w:ascii="Palatino Linotype" w:hAnsi="Palatino Linotype" w:cs="Arial"/>
          <w:b/>
          <w:noProof/>
          <w:lang w:val="sr-Cyrl-CS"/>
        </w:rPr>
        <w:t xml:space="preserve">, </w:t>
      </w:r>
      <w:hyperlink r:id="rId3" w:history="1">
        <w:r w:rsidRPr="000E116E">
          <w:rPr>
            <w:rStyle w:val="Hyperlink"/>
            <w:rFonts w:ascii="Palatino Linotype" w:hAnsi="Palatino Linotype" w:cs="Arial"/>
            <w:noProof/>
            <w:lang w:val="sr-Cyrl-CS"/>
          </w:rPr>
          <w:t>заштитник грађана</w:t>
        </w:r>
      </w:hyperlink>
      <w:r w:rsidRPr="00036649">
        <w:rPr>
          <w:rFonts w:ascii="Palatino Linotype" w:hAnsi="Palatino Linotype" w:cs="Arial"/>
          <w:b/>
          <w:noProof/>
          <w:lang w:val="sr-Cyrl-CS"/>
        </w:rPr>
        <w:t xml:space="preserve">, </w:t>
      </w:r>
      <w:hyperlink r:id="rId4" w:history="1">
        <w:r w:rsidRPr="00C53C82">
          <w:rPr>
            <w:rStyle w:val="Hyperlink"/>
            <w:rFonts w:ascii="Palatino Linotype" w:hAnsi="Palatino Linotype" w:cs="Arial"/>
            <w:noProof/>
            <w:lang w:val="sr-Cyrl-CS"/>
          </w:rPr>
          <w:t>Европска комисија</w:t>
        </w:r>
      </w:hyperlink>
      <w:r w:rsidRPr="00C53C82">
        <w:rPr>
          <w:rFonts w:ascii="Palatino Linotype" w:hAnsi="Palatino Linotype" w:cs="Arial"/>
          <w:noProof/>
          <w:lang w:val="sr-Cyrl-CS"/>
        </w:rPr>
        <w:t xml:space="preserve">, </w:t>
      </w:r>
      <w:hyperlink r:id="rId5" w:history="1">
        <w:r w:rsidRPr="00A25A41">
          <w:rPr>
            <w:rStyle w:val="Hyperlink"/>
            <w:rFonts w:ascii="Palatino Linotype" w:hAnsi="Palatino Linotype" w:cs="Arial"/>
            <w:noProof/>
            <w:lang w:val="sr-Cyrl-CS"/>
          </w:rPr>
          <w:t>Европски парламент Резолуцијом од 29.3.2012</w:t>
        </w:r>
      </w:hyperlink>
      <w:r w:rsidRPr="00036649">
        <w:rPr>
          <w:rFonts w:ascii="Palatino Linotype" w:hAnsi="Palatino Linotype" w:cs="Arial"/>
          <w:b/>
          <w:noProof/>
          <w:lang w:val="sr-Cyrl-CS"/>
        </w:rPr>
        <w:t xml:space="preserve">, </w:t>
      </w:r>
      <w:hyperlink r:id="rId6" w:history="1">
        <w:r w:rsidRPr="00A25A41">
          <w:rPr>
            <w:rStyle w:val="Hyperlink"/>
            <w:rFonts w:ascii="Palatino Linotype" w:hAnsi="Palatino Linotype" w:cs="Arial"/>
            <w:noProof/>
            <w:lang w:val="sr-Cyrl-CS"/>
          </w:rPr>
          <w:t>Парламентарна скупштина Савета Европе Резолуцијом од 25.1.2012</w:t>
        </w:r>
      </w:hyperlink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  <w:r w:rsidRPr="00425208">
        <w:rPr>
          <w:rFonts w:ascii="Palatino Linotype" w:hAnsi="Palatino Linotype" w:cs="Arial"/>
          <w:noProof/>
          <w:lang w:val="sr-Cyrl-CS"/>
        </w:rPr>
        <w:t xml:space="preserve">и </w:t>
      </w:r>
      <w:hyperlink r:id="rId7" w:history="1">
        <w:r w:rsidRPr="00425208">
          <w:rPr>
            <w:rStyle w:val="Hyperlink"/>
            <w:rFonts w:ascii="Palatino Linotype" w:hAnsi="Palatino Linotype" w:cs="Arial"/>
            <w:noProof/>
            <w:lang w:val="sr-Cyrl-CS"/>
          </w:rPr>
          <w:t>остале</w:t>
        </w:r>
      </w:hyperlink>
      <w:r w:rsidRPr="00425208">
        <w:rPr>
          <w:rFonts w:ascii="Palatino Linotype" w:hAnsi="Palatino Linotype" w:cs="Arial"/>
          <w:noProof/>
          <w:lang w:val="sr-Cyrl-CS"/>
        </w:rPr>
        <w:t xml:space="preserve"> </w:t>
      </w:r>
      <w:hyperlink r:id="rId8" w:history="1">
        <w:r w:rsidRPr="00425208">
          <w:rPr>
            <w:rStyle w:val="Hyperlink"/>
            <w:rFonts w:ascii="Palatino Linotype" w:hAnsi="Palatino Linotype" w:cs="Arial"/>
            <w:noProof/>
            <w:lang w:val="sr-Cyrl-CS"/>
          </w:rPr>
          <w:t>европске</w:t>
        </w:r>
      </w:hyperlink>
      <w:r w:rsidRPr="00425208">
        <w:rPr>
          <w:rFonts w:ascii="Palatino Linotype" w:hAnsi="Palatino Linotype" w:cs="Arial"/>
          <w:noProof/>
          <w:lang w:val="sr-Cyrl-CS"/>
        </w:rPr>
        <w:t xml:space="preserve"> </w:t>
      </w:r>
      <w:hyperlink r:id="rId9" w:history="1">
        <w:r w:rsidRPr="00425208">
          <w:rPr>
            <w:rStyle w:val="Hyperlink"/>
            <w:rFonts w:ascii="Palatino Linotype" w:hAnsi="Palatino Linotype" w:cs="Arial"/>
            <w:noProof/>
            <w:lang w:val="sr-Cyrl-CS"/>
          </w:rPr>
          <w:t>институције</w:t>
        </w:r>
      </w:hyperlink>
      <w:r w:rsidRPr="00425208">
        <w:rPr>
          <w:rFonts w:ascii="Palatino Linotype" w:hAnsi="Palatino Linotype" w:cs="Arial"/>
          <w:noProof/>
          <w:lang w:val="sr-Cyrl-CS"/>
        </w:rPr>
        <w:t xml:space="preserve">, </w:t>
      </w:r>
      <w:hyperlink r:id="rId10" w:history="1">
        <w:r w:rsidRPr="00A25A41">
          <w:rPr>
            <w:rStyle w:val="Hyperlink"/>
            <w:rFonts w:ascii="Palatino Linotype" w:hAnsi="Palatino Linotype" w:cs="Arial"/>
            <w:noProof/>
            <w:lang w:val="sr-Cyrl-CS"/>
          </w:rPr>
          <w:t>угледни европски експерти</w:t>
        </w:r>
      </w:hyperlink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  <w:r w:rsidRPr="00C53C82">
        <w:rPr>
          <w:rFonts w:ascii="Palatino Linotype" w:hAnsi="Palatino Linotype" w:cs="Arial"/>
          <w:noProof/>
          <w:lang w:val="sr-Cyrl-CS"/>
        </w:rPr>
        <w:t>и</w:t>
      </w:r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  <w:hyperlink r:id="rId11" w:history="1">
        <w:r w:rsidRPr="0041075A">
          <w:rPr>
            <w:rStyle w:val="Hyperlink"/>
            <w:rFonts w:ascii="Palatino Linotype" w:hAnsi="Palatino Linotype" w:cs="Arial"/>
            <w:noProof/>
            <w:lang w:val="sr-Cyrl-CS"/>
          </w:rPr>
          <w:t>међународна судијска</w:t>
        </w:r>
      </w:hyperlink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  <w:r w:rsidRPr="00C53C82">
        <w:rPr>
          <w:rFonts w:ascii="Palatino Linotype" w:hAnsi="Palatino Linotype" w:cs="Arial"/>
          <w:noProof/>
          <w:lang w:val="sr-Cyrl-CS"/>
        </w:rPr>
        <w:t>и тужилачка удружења.</w:t>
      </w:r>
      <w:r w:rsidRPr="00036649">
        <w:rPr>
          <w:rFonts w:ascii="Palatino Linotype" w:hAnsi="Palatino Linotype" w:cs="Arial"/>
          <w:noProof/>
          <w:lang w:val="sr-Cyrl-CS"/>
        </w:rPr>
        <w:t xml:space="preserve"> 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1.2.2. Реизбор судија и тужилаца у којем је преко ноћи, дискреционо и под утицајем политике, разрешена трећина правосудног кадра - преко 1000 судија и тужилаца спровели су ВСС/ДВТ у првом саставу. Због свих грубих повреда поступка и права који су учинили у свакој радњи коју су предузели и у одлуци коју су донели приликом реизбора, „оцењујући“ њихов рад, сам зак</w:t>
      </w:r>
      <w:r>
        <w:rPr>
          <w:rFonts w:ascii="Palatino Linotype" w:hAnsi="Palatino Linotype" w:cs="Arial"/>
          <w:noProof/>
          <w:lang w:val="sr-Cyrl-CS"/>
        </w:rPr>
        <w:t>онодавац им је „наредио“ (измен</w:t>
      </w:r>
      <w:r w:rsidRPr="00036649">
        <w:rPr>
          <w:rFonts w:ascii="Palatino Linotype" w:hAnsi="Palatino Linotype" w:cs="Arial"/>
          <w:noProof/>
          <w:lang w:val="sr-Cyrl-CS"/>
        </w:rPr>
        <w:t>ом правосудних закона из децембра 2010) да поново преиспитају сваку од више од 6.000 одлука из 2009: о реизбору, нереизбору и предлагању за први избор,</w:t>
      </w:r>
    </w:p>
    <w:p w:rsidR="007A13A2" w:rsidRPr="0011488E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1.2.3. Поступак преиспитивања ових и оваквих одлука </w:t>
      </w:r>
      <w:r>
        <w:rPr>
          <w:rFonts w:ascii="Palatino Linotype" w:hAnsi="Palatino Linotype" w:cs="Arial"/>
          <w:noProof/>
          <w:lang w:val="sr-Cyrl-CS"/>
        </w:rPr>
        <w:t xml:space="preserve">спровели су садашњи састави ВСС и </w:t>
      </w:r>
      <w:r w:rsidRPr="00036649">
        <w:rPr>
          <w:rFonts w:ascii="Palatino Linotype" w:hAnsi="Palatino Linotype" w:cs="Arial"/>
          <w:noProof/>
          <w:lang w:val="sr-Cyrl-CS"/>
        </w:rPr>
        <w:t xml:space="preserve">ДВТ. Садашњи састави ВСС/ДВТ изабрани су у марту 2011 на изборима у којима је трећини судија/тужилаца било забрањено да гласа за своје представнике у ВСС/ДВТ, као и да се сами кандидују. </w:t>
      </w:r>
      <w:hyperlink r:id="rId12" w:history="1">
        <w:r w:rsidRPr="00900689">
          <w:rPr>
            <w:rStyle w:val="Hyperlink"/>
            <w:rFonts w:ascii="Palatino Linotype" w:hAnsi="Palatino Linotype" w:cs="Arial"/>
            <w:noProof/>
            <w:lang w:val="sr-Cyrl-CS"/>
          </w:rPr>
          <w:t>Заштитник грађана је одлуком из јануара 2012</w:t>
        </w:r>
      </w:hyperlink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  <w:r w:rsidRPr="00036649">
        <w:rPr>
          <w:rFonts w:ascii="Palatino Linotype" w:hAnsi="Palatino Linotype" w:cs="Arial"/>
          <w:noProof/>
          <w:lang w:val="sr-Cyrl-CS"/>
        </w:rPr>
        <w:t xml:space="preserve">њихов рад на преиспитивању одлука за нереизабране (разрешене) оценио као нелегалан и нелегитиман, а </w:t>
      </w:r>
      <w:hyperlink r:id="rId13" w:history="1">
        <w:r w:rsidRPr="00900689">
          <w:rPr>
            <w:rStyle w:val="Hyperlink"/>
            <w:rFonts w:ascii="Palatino Linotype" w:hAnsi="Palatino Linotype" w:cs="Arial"/>
            <w:noProof/>
            <w:lang w:val="sr-Cyrl-CS"/>
          </w:rPr>
          <w:t>Уставни суд</w:t>
        </w:r>
      </w:hyperlink>
      <w:r w:rsidRPr="00036649">
        <w:rPr>
          <w:rFonts w:ascii="Palatino Linotype" w:hAnsi="Palatino Linotype" w:cs="Arial"/>
          <w:noProof/>
          <w:lang w:val="sr-Cyrl-CS"/>
        </w:rPr>
        <w:t xml:space="preserve"> је поништио све њихове одлуке.</w:t>
      </w:r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  <w:r w:rsidRPr="00036649">
        <w:rPr>
          <w:rFonts w:ascii="Palatino Linotype" w:hAnsi="Palatino Linotype" w:cs="Arial"/>
          <w:noProof/>
          <w:lang w:val="sr-Cyrl-CS"/>
        </w:rPr>
        <w:t xml:space="preserve">ЕУ посматрачи, који су 2011 и 2012 свакодневно посматрали рад ВСС/ДВТ у поступку ревизије реизбора, у књизи о реформи правосуђа у Србији објављеној </w:t>
      </w:r>
      <w:r>
        <w:rPr>
          <w:rFonts w:ascii="Palatino Linotype" w:hAnsi="Palatino Linotype" w:cs="Arial"/>
          <w:noProof/>
          <w:lang w:val="sr-Cyrl-CS"/>
        </w:rPr>
        <w:t xml:space="preserve">у децембру 2012. године </w:t>
      </w:r>
      <w:r w:rsidRPr="00036649">
        <w:rPr>
          <w:rFonts w:ascii="Palatino Linotype" w:hAnsi="Palatino Linotype" w:cs="Arial"/>
          <w:noProof/>
          <w:lang w:val="sr-Cyrl-CS"/>
        </w:rPr>
        <w:t xml:space="preserve">оценили су чланове ових тела као нестручне, неоспособљене и недостојне. </w:t>
      </w:r>
      <w:hyperlink r:id="rId14" w:history="1">
        <w:r w:rsidRPr="00B84BF7">
          <w:rPr>
            <w:rStyle w:val="Hyperlink"/>
            <w:rFonts w:ascii="Palatino Linotype" w:hAnsi="Palatino Linotype" w:cs="Arial"/>
            <w:noProof/>
            <w:lang w:val="sr-Cyrl-CS"/>
          </w:rPr>
          <w:t>Европски експерти</w:t>
        </w:r>
      </w:hyperlink>
      <w:r w:rsidRPr="00036649">
        <w:rPr>
          <w:rFonts w:ascii="Palatino Linotype" w:hAnsi="Palatino Linotype" w:cs="Arial"/>
          <w:noProof/>
          <w:lang w:val="sr-Cyrl-CS"/>
        </w:rPr>
        <w:t xml:space="preserve"> су децембра 2012. године доставили министру правде препоруке за реформске мере, од којих је прва управо избор чланова ВСС/ДВТ.</w:t>
      </w:r>
      <w:r>
        <w:rPr>
          <w:rFonts w:ascii="Palatino Linotype" w:hAnsi="Palatino Linotype" w:cs="Arial"/>
          <w:noProof/>
          <w:lang w:val="sr-Cyrl-CS"/>
        </w:rPr>
        <w:t xml:space="preserve"> Исто су предложили и </w:t>
      </w:r>
      <w:r>
        <w:rPr>
          <w:rFonts w:ascii="Palatino Linotype" w:hAnsi="Palatino Linotype" w:cs="Arial"/>
          <w:noProof/>
        </w:rPr>
        <w:t>TAIEX</w:t>
      </w:r>
      <w:r w:rsidRPr="0011488E">
        <w:rPr>
          <w:rFonts w:ascii="Palatino Linotype" w:hAnsi="Palatino Linotype" w:cs="Arial"/>
          <w:noProof/>
          <w:lang w:val="sr-Cyrl-CS"/>
        </w:rPr>
        <w:t xml:space="preserve"> експерти ЕУ почетком 2013. године.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1.2.4. Иако нису сви чланови ових тела поступали на исти начин и истом упорношћу кршили правне принципе, код свих њих постојала је могућност избора. Неки су избор учинили: јавним оглашавањем против рада тела чији су члан, наста</w:t>
      </w:r>
      <w:r>
        <w:rPr>
          <w:rFonts w:ascii="Palatino Linotype" w:hAnsi="Palatino Linotype" w:cs="Arial"/>
          <w:noProof/>
          <w:lang w:val="sr-Cyrl-CS"/>
        </w:rPr>
        <w:t>вком рада по сопственој савести уз цену тешких</w:t>
      </w:r>
      <w:r w:rsidRPr="00036649">
        <w:rPr>
          <w:rFonts w:ascii="Palatino Linotype" w:hAnsi="Palatino Linotype" w:cs="Arial"/>
          <w:noProof/>
          <w:lang w:val="sr-Cyrl-CS"/>
        </w:rPr>
        <w:t xml:space="preserve"> последиц</w:t>
      </w:r>
      <w:r>
        <w:rPr>
          <w:rFonts w:ascii="Palatino Linotype" w:hAnsi="Palatino Linotype" w:cs="Arial"/>
          <w:noProof/>
          <w:lang w:val="sr-Cyrl-CS"/>
        </w:rPr>
        <w:t>а</w:t>
      </w:r>
      <w:r w:rsidRPr="00036649">
        <w:rPr>
          <w:rFonts w:ascii="Palatino Linotype" w:hAnsi="Palatino Linotype" w:cs="Arial"/>
          <w:noProof/>
          <w:lang w:val="sr-Cyrl-CS"/>
        </w:rPr>
        <w:t xml:space="preserve">, или оставком, например. Јасно је ипак, да је претежан број чланова ВСС и ДВТ неповратно изгубио поверење и грађана и колега судија и тужилаца да су у стању да обављају ову важну дужност. 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1.2.5. Евидентно је и да ВСС/ДВТ нису управљали одобреним ресурсима на начин којим би изградили и сада неразвијене капацитете тих тела, као и да </w:t>
      </w:r>
      <w:r>
        <w:rPr>
          <w:rFonts w:ascii="Palatino Linotype" w:hAnsi="Palatino Linotype" w:cs="Arial"/>
          <w:noProof/>
          <w:lang w:val="sr-Cyrl-CS"/>
        </w:rPr>
        <w:t xml:space="preserve">недопустиво </w:t>
      </w:r>
      <w:r w:rsidRPr="00036649">
        <w:rPr>
          <w:rFonts w:ascii="Palatino Linotype" w:hAnsi="Palatino Linotype" w:cs="Arial"/>
          <w:noProof/>
          <w:lang w:val="sr-Cyrl-CS"/>
        </w:rPr>
        <w:t>касне са испуњавањем законских дужности које су им поверене:</w:t>
      </w:r>
    </w:p>
    <w:p w:rsidR="007A13A2" w:rsidRPr="00036649" w:rsidRDefault="007A13A2" w:rsidP="007A13A2">
      <w:pPr>
        <w:numPr>
          <w:ilvl w:val="0"/>
          <w:numId w:val="15"/>
        </w:numPr>
        <w:tabs>
          <w:tab w:val="clear" w:pos="1440"/>
          <w:tab w:val="num" w:pos="0"/>
        </w:tabs>
        <w:spacing w:after="120"/>
        <w:ind w:left="720" w:hanging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нису искористили сопствене ресурсе (употреба буџетских средстава у годинама када је требало да успоставе своје администртативне канцеларије и пратећа тела мања је од трећине)</w:t>
      </w:r>
    </w:p>
    <w:p w:rsidR="007A13A2" w:rsidRPr="00036649" w:rsidRDefault="007A13A2" w:rsidP="007A13A2">
      <w:pPr>
        <w:numPr>
          <w:ilvl w:val="0"/>
          <w:numId w:val="15"/>
        </w:numPr>
        <w:tabs>
          <w:tab w:val="clear" w:pos="1440"/>
          <w:tab w:val="num" w:pos="0"/>
        </w:tabs>
        <w:spacing w:after="120"/>
        <w:ind w:left="720" w:hanging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нису развили сопствене капацитете ради квалитетног и ефикасног управљања повереним системом</w:t>
      </w:r>
    </w:p>
    <w:p w:rsidR="007A13A2" w:rsidRPr="00036649" w:rsidRDefault="007A13A2" w:rsidP="007A13A2">
      <w:pPr>
        <w:numPr>
          <w:ilvl w:val="0"/>
          <w:numId w:val="15"/>
        </w:numPr>
        <w:tabs>
          <w:tab w:val="clear" w:pos="1440"/>
          <w:tab w:val="num" w:pos="0"/>
        </w:tabs>
        <w:spacing w:after="120"/>
        <w:ind w:left="720" w:hanging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ВСС није омогућио избор председника судова, иако је Законом о судијама прописано да ће избор бити извршен до краја марта 2010</w:t>
      </w:r>
    </w:p>
    <w:p w:rsidR="007A13A2" w:rsidRPr="00036649" w:rsidRDefault="007A13A2" w:rsidP="007A13A2">
      <w:pPr>
        <w:numPr>
          <w:ilvl w:val="0"/>
          <w:numId w:val="15"/>
        </w:numPr>
        <w:tabs>
          <w:tab w:val="clear" w:pos="1440"/>
          <w:tab w:val="num" w:pos="0"/>
        </w:tabs>
        <w:spacing w:after="120"/>
        <w:ind w:left="720" w:hanging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нису усвојили подзаконске акте о критеријумима и мерилима за вредновање рада судија и председника судова/заменика јавних тужилаца и јавних тужилаца, као и о поступку у коме ће се вредновање спроводити иако је рок за то био крај маја 2009 (Закон о судијама), односно октобар 2009 (Закон о Јавном тужилаштву)</w:t>
      </w:r>
    </w:p>
    <w:p w:rsidR="007A13A2" w:rsidRPr="00036649" w:rsidRDefault="007A13A2" w:rsidP="007A13A2">
      <w:pPr>
        <w:numPr>
          <w:ilvl w:val="0"/>
          <w:numId w:val="15"/>
        </w:numPr>
        <w:tabs>
          <w:tab w:val="clear" w:pos="1440"/>
          <w:tab w:val="num" w:pos="0"/>
        </w:tabs>
        <w:spacing w:after="120"/>
        <w:ind w:left="720" w:hanging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није извршен избор тела за вредновање рада судија и тужилаца</w:t>
      </w:r>
    </w:p>
    <w:p w:rsidR="007A13A2" w:rsidRPr="00036649" w:rsidRDefault="007A13A2" w:rsidP="007A13A2">
      <w:pPr>
        <w:numPr>
          <w:ilvl w:val="0"/>
          <w:numId w:val="15"/>
        </w:numPr>
        <w:tabs>
          <w:tab w:val="clear" w:pos="1440"/>
          <w:tab w:val="num" w:pos="0"/>
        </w:tabs>
        <w:spacing w:after="120"/>
        <w:ind w:left="720" w:hanging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ДВТ није изабрао дисциплинске органе 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b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>1.2.6. Према томе, осим њих самих,</w:t>
      </w:r>
      <w:r>
        <w:rPr>
          <w:rFonts w:ascii="Palatino Linotype" w:hAnsi="Palatino Linotype" w:cs="Arial"/>
          <w:noProof/>
          <w:lang w:val="sr-Cyrl-CS"/>
        </w:rPr>
        <w:t xml:space="preserve"> нико нема дилему да је рад ВСС и </w:t>
      </w:r>
      <w:r w:rsidRPr="00036649">
        <w:rPr>
          <w:rFonts w:ascii="Palatino Linotype" w:hAnsi="Palatino Linotype" w:cs="Arial"/>
          <w:noProof/>
          <w:lang w:val="sr-Cyrl-CS"/>
        </w:rPr>
        <w:t>ДВТ тешко угрозио правосудни систем Србије.</w:t>
      </w:r>
      <w:r w:rsidRPr="00036649">
        <w:rPr>
          <w:rFonts w:ascii="Palatino Linotype" w:hAnsi="Palatino Linotype" w:cs="Arial"/>
          <w:b/>
          <w:noProof/>
          <w:lang w:val="sr-Cyrl-CS"/>
        </w:rPr>
        <w:t xml:space="preserve"> 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1.3. Даље учешће у реформским активностима садашњих представника ВСС/ДВТ, па и </w:t>
      </w:r>
      <w:r>
        <w:rPr>
          <w:rFonts w:ascii="Palatino Linotype" w:hAnsi="Palatino Linotype" w:cs="Arial"/>
          <w:noProof/>
          <w:lang w:val="sr-Cyrl-CS"/>
        </w:rPr>
        <w:t>представника адвокатуре, баца</w:t>
      </w:r>
      <w:r w:rsidRPr="00036649">
        <w:rPr>
          <w:rFonts w:ascii="Palatino Linotype" w:hAnsi="Palatino Linotype" w:cs="Arial"/>
          <w:noProof/>
          <w:lang w:val="sr-Cyrl-CS"/>
        </w:rPr>
        <w:t xml:space="preserve"> сенку на све што се </w:t>
      </w:r>
      <w:r>
        <w:rPr>
          <w:rFonts w:ascii="Palatino Linotype" w:hAnsi="Palatino Linotype" w:cs="Arial"/>
          <w:noProof/>
          <w:lang w:val="sr-Cyrl-CS"/>
        </w:rPr>
        <w:t>ради</w:t>
      </w:r>
      <w:r w:rsidRPr="00036649">
        <w:rPr>
          <w:rFonts w:ascii="Palatino Linotype" w:hAnsi="Palatino Linotype" w:cs="Arial"/>
          <w:noProof/>
          <w:lang w:val="sr-Cyrl-CS"/>
        </w:rPr>
        <w:t>. Шта-више, инсистирање на даљем у</w:t>
      </w:r>
      <w:r>
        <w:rPr>
          <w:rFonts w:ascii="Palatino Linotype" w:hAnsi="Palatino Linotype" w:cs="Arial"/>
          <w:noProof/>
          <w:lang w:val="sr-Cyrl-CS"/>
        </w:rPr>
        <w:t xml:space="preserve">чешћу садашњих представника ВСС и </w:t>
      </w:r>
      <w:r w:rsidRPr="00036649">
        <w:rPr>
          <w:rFonts w:ascii="Palatino Linotype" w:hAnsi="Palatino Linotype" w:cs="Arial"/>
          <w:noProof/>
          <w:lang w:val="sr-Cyrl-CS"/>
        </w:rPr>
        <w:t>ДВТ који су деловали под политичким утицајем изаз</w:t>
      </w:r>
      <w:r>
        <w:rPr>
          <w:rFonts w:ascii="Palatino Linotype" w:hAnsi="Palatino Linotype" w:cs="Arial"/>
          <w:noProof/>
          <w:lang w:val="sr-Cyrl-CS"/>
        </w:rPr>
        <w:t>ва</w:t>
      </w:r>
      <w:r w:rsidRPr="00036649">
        <w:rPr>
          <w:rFonts w:ascii="Palatino Linotype" w:hAnsi="Palatino Linotype" w:cs="Arial"/>
          <w:noProof/>
          <w:lang w:val="sr-Cyrl-CS"/>
        </w:rPr>
        <w:t xml:space="preserve"> сумњу да власт жели да преко њих управља правосуђем.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1.4. </w:t>
      </w:r>
      <w:r>
        <w:rPr>
          <w:rFonts w:ascii="Palatino Linotype" w:hAnsi="Palatino Linotype" w:cs="Arial"/>
          <w:noProof/>
          <w:lang w:val="sr-Cyrl-CS"/>
        </w:rPr>
        <w:t xml:space="preserve">Лош рад досадашњих састава ВСС и </w:t>
      </w:r>
      <w:r w:rsidRPr="00036649">
        <w:rPr>
          <w:rFonts w:ascii="Palatino Linotype" w:hAnsi="Palatino Linotype" w:cs="Arial"/>
          <w:noProof/>
          <w:lang w:val="sr-Cyrl-CS"/>
        </w:rPr>
        <w:t xml:space="preserve">ДВТ није, међутим, разлог за укидање ових тела. Неопходно је, и потпуно легитимно, креирати одговарајући правни оквир и без одлагања омогућити нове изборе у правосуђу за </w:t>
      </w:r>
      <w:r>
        <w:rPr>
          <w:rFonts w:ascii="Palatino Linotype" w:hAnsi="Palatino Linotype" w:cs="Arial"/>
          <w:noProof/>
          <w:lang w:val="sr-Cyrl-CS"/>
        </w:rPr>
        <w:t>чланове</w:t>
      </w:r>
      <w:r w:rsidRPr="00036649">
        <w:rPr>
          <w:rFonts w:ascii="Palatino Linotype" w:hAnsi="Palatino Linotype" w:cs="Arial"/>
          <w:noProof/>
          <w:lang w:val="sr-Cyrl-CS"/>
        </w:rPr>
        <w:t xml:space="preserve"> ВСС/ДВТ из реда судија/тужилаца. 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1.5. Јавна изјава нових власти да до сада предузете мере у реформи правосуђа нису успеле, створила је наду да ће се приступити одлучном отклањању узрока који су до тога довели. </w:t>
      </w:r>
    </w:p>
    <w:p w:rsidR="007A13A2" w:rsidRPr="00036649" w:rsidRDefault="007A13A2" w:rsidP="007A13A2">
      <w:pPr>
        <w:spacing w:after="120"/>
        <w:ind w:firstLine="720"/>
        <w:jc w:val="both"/>
        <w:rPr>
          <w:rFonts w:ascii="Palatino Linotype" w:hAnsi="Palatino Linotype" w:cs="Arial"/>
          <w:noProof/>
          <w:lang w:val="sr-Cyrl-CS"/>
        </w:rPr>
      </w:pPr>
      <w:r w:rsidRPr="00036649">
        <w:rPr>
          <w:rFonts w:ascii="Palatino Linotype" w:hAnsi="Palatino Linotype" w:cs="Arial"/>
          <w:noProof/>
          <w:lang w:val="sr-Cyrl-CS"/>
        </w:rPr>
        <w:t xml:space="preserve">1.6. Повратак у систем разрешених судија и тужилаца само је једна у низу мера које је требало ургентно спровести. Мера која је </w:t>
      </w:r>
      <w:r>
        <w:rPr>
          <w:rFonts w:ascii="Palatino Linotype" w:hAnsi="Palatino Linotype" w:cs="Arial"/>
          <w:noProof/>
          <w:lang w:val="sr-Cyrl-CS"/>
        </w:rPr>
        <w:t xml:space="preserve">била и остала </w:t>
      </w:r>
      <w:r w:rsidRPr="00036649">
        <w:rPr>
          <w:rFonts w:ascii="Palatino Linotype" w:hAnsi="Palatino Linotype" w:cs="Arial"/>
          <w:noProof/>
          <w:lang w:val="sr-Cyrl-CS"/>
        </w:rPr>
        <w:t xml:space="preserve">подједнако ургентна јесте утврђивање одговорности или у најмању руку удаљење из ВСС/ДВТ оних који су до таквог стања довели, или такво стање оправдавали одлукама које су све до једне поништене. </w:t>
      </w:r>
      <w:r w:rsidRPr="00036649">
        <w:rPr>
          <w:rFonts w:ascii="Palatino Linotype" w:hAnsi="Palatino Linotype" w:cs="Arial"/>
          <w:lang w:val="sr-Cyrl-CS"/>
        </w:rPr>
        <w:t>Правна држава не може се градити са оним ко је упорно и озбиљно кршио принципе правне државе, као што су то чинили чланови претходних састава ВСС/ДВТ.</w:t>
      </w:r>
    </w:p>
    <w:p w:rsidR="007A13A2" w:rsidRPr="0011488E" w:rsidRDefault="007A13A2" w:rsidP="007A13A2">
      <w:pPr>
        <w:pStyle w:val="EndnoteText"/>
        <w:spacing w:after="120"/>
        <w:rPr>
          <w:lang w:val="sr-Cyrl-C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5C" w:rsidRDefault="00F433A5" w:rsidP="00EE6C5C">
    <w:pPr>
      <w:ind w:right="-357"/>
      <w:rPr>
        <w:rFonts w:ascii="Candara" w:hAnsi="Candara" w:cs="Arial"/>
        <w:color w:val="002060"/>
        <w:sz w:val="18"/>
        <w:szCs w:val="18"/>
        <w:lang w:val="sr-Cyrl-CS"/>
      </w:rPr>
    </w:pPr>
    <w:r w:rsidRPr="00F433A5">
      <w:rPr>
        <w:rFonts w:ascii="Candara" w:hAnsi="Candara" w:cs="Arial"/>
        <w:color w:val="002060"/>
        <w:sz w:val="18"/>
        <w:szCs w:val="18"/>
        <w:lang w:val="sr-Cyrl-CS"/>
      </w:rPr>
      <w:pict>
        <v:rect id="_x0000_i1025" style="width:514.75pt;height:1pt" o:hrpct="989" o:hralign="center" o:hrstd="t" o:hrnoshade="t" o:hr="t" fillcolor="#548dd4" stroked="f"/>
      </w:pic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Cyrl-CS"/>
      </w:rPr>
      <w:t>С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>рбија,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11 000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Београд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,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А</w:t>
    </w:r>
    <w:r w:rsidR="00607B80" w:rsidRPr="00EE6C5C">
      <w:rPr>
        <w:rFonts w:ascii="Candara" w:hAnsi="Candara" w:cs="Arial"/>
        <w:color w:val="002060"/>
        <w:sz w:val="18"/>
        <w:szCs w:val="18"/>
        <w:lang w:val="ru-RU"/>
      </w:rPr>
      <w:t>лексе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Ненадовића 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>24/1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ru-RU"/>
      </w:rPr>
      <w:sym w:font="Symbol" w:char="F0B7"/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Serbia, Belgrade 11 000, 24/1 Alekse Nenadovića</w: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T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ел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e</w:t>
    </w:r>
    <w:r w:rsidR="00EE6C5C">
      <w:rPr>
        <w:rFonts w:ascii="Candara" w:hAnsi="Candara" w:cs="Arial"/>
        <w:color w:val="002060"/>
        <w:sz w:val="18"/>
        <w:szCs w:val="18"/>
        <w:lang w:val="sr-Cyrl-CS"/>
      </w:rPr>
      <w:t>фон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/phone (+381 11)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 xml:space="preserve"> 344 31 32, 3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08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9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>1 3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7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>телефакс/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fax (+381 11) 344 35 05</w:t>
    </w:r>
  </w:p>
  <w:p w:rsidR="006C7F0D" w:rsidRPr="006C7F0D" w:rsidRDefault="006C7F0D" w:rsidP="006C7F0D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e-mail: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1" w:history="1">
      <w:r w:rsidRPr="006C7F0D">
        <w:rPr>
          <w:rStyle w:val="Hyperlink"/>
          <w:rFonts w:ascii="Candara" w:hAnsi="Candara" w:cs="Arial"/>
          <w:sz w:val="18"/>
          <w:szCs w:val="18"/>
          <w:lang w:val="de-DE"/>
        </w:rPr>
        <w:t>jaserbia@sbb.rs</w:t>
      </w:r>
    </w:hyperlink>
    <w:r>
      <w:rPr>
        <w:rFonts w:ascii="Candara" w:hAnsi="Candara" w:cs="Arial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website: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2" w:history="1">
      <w:r w:rsidRPr="0016549F">
        <w:rPr>
          <w:rStyle w:val="Hyperlink"/>
          <w:rFonts w:ascii="Candara" w:hAnsi="Candara" w:cs="Arial"/>
          <w:sz w:val="18"/>
          <w:szCs w:val="18"/>
          <w:lang w:val="sr-Latn-CS"/>
        </w:rPr>
        <w:t>www.sudije.rs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CD" w:rsidRDefault="00BA10CD">
      <w:r>
        <w:separator/>
      </w:r>
    </w:p>
  </w:footnote>
  <w:footnote w:type="continuationSeparator" w:id="1">
    <w:p w:rsidR="00BA10CD" w:rsidRDefault="00BA1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26" w:rsidRDefault="00122426" w:rsidP="007A13A2">
    <w:pPr>
      <w:tabs>
        <w:tab w:val="left" w:pos="2130"/>
      </w:tabs>
      <w:spacing w:after="120"/>
      <w:ind w:left="426" w:right="-360"/>
      <w:rPr>
        <w:rFonts w:ascii="Garamond" w:hAnsi="Garamond"/>
        <w:lang w:val="sr-Latn-CS"/>
      </w:rPr>
    </w:pPr>
  </w:p>
  <w:p w:rsidR="006539BC" w:rsidRDefault="0016549F" w:rsidP="00EE6C5C">
    <w:pPr>
      <w:spacing w:after="120"/>
      <w:ind w:left="-1134" w:right="-360" w:firstLine="1134"/>
    </w:pPr>
    <w:r>
      <w:rPr>
        <w:noProof/>
      </w:rPr>
      <w:drawing>
        <wp:inline distT="0" distB="0" distL="0" distR="0">
          <wp:extent cx="2408301" cy="694709"/>
          <wp:effectExtent l="19050" t="0" r="0" b="0"/>
          <wp:docPr id="2" name="Picture 2" descr="logo sr-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r-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37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04E8" w:rsidRPr="008E7293" w:rsidRDefault="004F04E8" w:rsidP="00EE6C5C">
    <w:pPr>
      <w:spacing w:after="120"/>
      <w:ind w:left="-1134" w:right="-360" w:firstLine="1134"/>
      <w:rPr>
        <w:rFonts w:ascii="Garamond" w:hAnsi="Garamond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B04"/>
    <w:multiLevelType w:val="hybridMultilevel"/>
    <w:tmpl w:val="90D84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C21761"/>
    <w:multiLevelType w:val="hybridMultilevel"/>
    <w:tmpl w:val="348A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0DD8"/>
    <w:multiLevelType w:val="hybridMultilevel"/>
    <w:tmpl w:val="7778B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B3CEF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D1741"/>
    <w:multiLevelType w:val="hybridMultilevel"/>
    <w:tmpl w:val="92E8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C2723"/>
    <w:multiLevelType w:val="hybridMultilevel"/>
    <w:tmpl w:val="EE1E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E3C16"/>
    <w:multiLevelType w:val="hybridMultilevel"/>
    <w:tmpl w:val="9C784F2E"/>
    <w:lvl w:ilvl="0" w:tplc="F0BCE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811463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77259"/>
    <w:multiLevelType w:val="hybridMultilevel"/>
    <w:tmpl w:val="3586B912"/>
    <w:lvl w:ilvl="0" w:tplc="7774FE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D95250"/>
    <w:multiLevelType w:val="hybridMultilevel"/>
    <w:tmpl w:val="244C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32568"/>
    <w:multiLevelType w:val="hybridMultilevel"/>
    <w:tmpl w:val="8E165F22"/>
    <w:lvl w:ilvl="0" w:tplc="7774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70DE0"/>
    <w:multiLevelType w:val="hybridMultilevel"/>
    <w:tmpl w:val="4522BCE6"/>
    <w:lvl w:ilvl="0" w:tplc="C35E8B30">
      <w:start w:val="1"/>
      <w:numFmt w:val="decimal"/>
      <w:lvlText w:val="%1."/>
      <w:lvlJc w:val="left"/>
      <w:pPr>
        <w:ind w:left="1444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B72855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5338E5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067492"/>
    <w:multiLevelType w:val="hybridMultilevel"/>
    <w:tmpl w:val="A980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9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84F0B"/>
    <w:rsid w:val="0000159D"/>
    <w:rsid w:val="0000292D"/>
    <w:rsid w:val="00002C09"/>
    <w:rsid w:val="00003396"/>
    <w:rsid w:val="0000422B"/>
    <w:rsid w:val="00005275"/>
    <w:rsid w:val="00005300"/>
    <w:rsid w:val="00005D23"/>
    <w:rsid w:val="00006935"/>
    <w:rsid w:val="00006DB0"/>
    <w:rsid w:val="00007253"/>
    <w:rsid w:val="00007324"/>
    <w:rsid w:val="00007823"/>
    <w:rsid w:val="00010104"/>
    <w:rsid w:val="00010455"/>
    <w:rsid w:val="000106B1"/>
    <w:rsid w:val="00010EB1"/>
    <w:rsid w:val="00012E6E"/>
    <w:rsid w:val="000130C1"/>
    <w:rsid w:val="00014167"/>
    <w:rsid w:val="000146D5"/>
    <w:rsid w:val="000149FE"/>
    <w:rsid w:val="00014EE3"/>
    <w:rsid w:val="00014F85"/>
    <w:rsid w:val="00015330"/>
    <w:rsid w:val="000153DF"/>
    <w:rsid w:val="0001573D"/>
    <w:rsid w:val="00015ADE"/>
    <w:rsid w:val="0001623D"/>
    <w:rsid w:val="000165A5"/>
    <w:rsid w:val="00016DC3"/>
    <w:rsid w:val="00017758"/>
    <w:rsid w:val="00017D3D"/>
    <w:rsid w:val="00020060"/>
    <w:rsid w:val="00020331"/>
    <w:rsid w:val="000206EF"/>
    <w:rsid w:val="00020732"/>
    <w:rsid w:val="0002083F"/>
    <w:rsid w:val="000223E4"/>
    <w:rsid w:val="000224DF"/>
    <w:rsid w:val="00022831"/>
    <w:rsid w:val="00022F22"/>
    <w:rsid w:val="00023177"/>
    <w:rsid w:val="00023DE8"/>
    <w:rsid w:val="00024379"/>
    <w:rsid w:val="000251AE"/>
    <w:rsid w:val="0002538A"/>
    <w:rsid w:val="00025995"/>
    <w:rsid w:val="000263FD"/>
    <w:rsid w:val="00026508"/>
    <w:rsid w:val="00026931"/>
    <w:rsid w:val="000273BE"/>
    <w:rsid w:val="0002795B"/>
    <w:rsid w:val="00030783"/>
    <w:rsid w:val="00030B7D"/>
    <w:rsid w:val="000316BE"/>
    <w:rsid w:val="00031E20"/>
    <w:rsid w:val="000326A8"/>
    <w:rsid w:val="00032ADD"/>
    <w:rsid w:val="00032CE3"/>
    <w:rsid w:val="00032E28"/>
    <w:rsid w:val="000334AB"/>
    <w:rsid w:val="00034CB9"/>
    <w:rsid w:val="00034F34"/>
    <w:rsid w:val="00035346"/>
    <w:rsid w:val="000354BA"/>
    <w:rsid w:val="00036A48"/>
    <w:rsid w:val="00037B51"/>
    <w:rsid w:val="00037B96"/>
    <w:rsid w:val="00040C40"/>
    <w:rsid w:val="00040C64"/>
    <w:rsid w:val="00041423"/>
    <w:rsid w:val="000428BA"/>
    <w:rsid w:val="000429A0"/>
    <w:rsid w:val="00042F53"/>
    <w:rsid w:val="00043184"/>
    <w:rsid w:val="00044713"/>
    <w:rsid w:val="00044B81"/>
    <w:rsid w:val="00044D9F"/>
    <w:rsid w:val="000451AE"/>
    <w:rsid w:val="00045B54"/>
    <w:rsid w:val="00046FAB"/>
    <w:rsid w:val="00047931"/>
    <w:rsid w:val="00047A1E"/>
    <w:rsid w:val="00047A34"/>
    <w:rsid w:val="00050BFC"/>
    <w:rsid w:val="00051098"/>
    <w:rsid w:val="000519F2"/>
    <w:rsid w:val="000520F3"/>
    <w:rsid w:val="00053B64"/>
    <w:rsid w:val="00054045"/>
    <w:rsid w:val="000545E5"/>
    <w:rsid w:val="00054E9F"/>
    <w:rsid w:val="0005574D"/>
    <w:rsid w:val="00055B86"/>
    <w:rsid w:val="00057375"/>
    <w:rsid w:val="0005795F"/>
    <w:rsid w:val="0005797E"/>
    <w:rsid w:val="00057BF2"/>
    <w:rsid w:val="00057D16"/>
    <w:rsid w:val="0006013B"/>
    <w:rsid w:val="0006188E"/>
    <w:rsid w:val="00061CC6"/>
    <w:rsid w:val="000620F0"/>
    <w:rsid w:val="000626AB"/>
    <w:rsid w:val="000639AB"/>
    <w:rsid w:val="00064ED9"/>
    <w:rsid w:val="0006588F"/>
    <w:rsid w:val="00065FC3"/>
    <w:rsid w:val="000665CF"/>
    <w:rsid w:val="000669D5"/>
    <w:rsid w:val="00066D94"/>
    <w:rsid w:val="00067C6C"/>
    <w:rsid w:val="00070128"/>
    <w:rsid w:val="00070BEC"/>
    <w:rsid w:val="00071248"/>
    <w:rsid w:val="00072170"/>
    <w:rsid w:val="00072837"/>
    <w:rsid w:val="00072904"/>
    <w:rsid w:val="00072B6B"/>
    <w:rsid w:val="00073CA0"/>
    <w:rsid w:val="0007434D"/>
    <w:rsid w:val="0007572F"/>
    <w:rsid w:val="000777F6"/>
    <w:rsid w:val="000778B9"/>
    <w:rsid w:val="00081735"/>
    <w:rsid w:val="00081920"/>
    <w:rsid w:val="000824E9"/>
    <w:rsid w:val="00082591"/>
    <w:rsid w:val="000827E8"/>
    <w:rsid w:val="00083185"/>
    <w:rsid w:val="000836F4"/>
    <w:rsid w:val="000838C6"/>
    <w:rsid w:val="00083D6C"/>
    <w:rsid w:val="00083E3F"/>
    <w:rsid w:val="00084CA8"/>
    <w:rsid w:val="00084F53"/>
    <w:rsid w:val="000853FF"/>
    <w:rsid w:val="00091294"/>
    <w:rsid w:val="000912E6"/>
    <w:rsid w:val="000917FC"/>
    <w:rsid w:val="00092329"/>
    <w:rsid w:val="00092C8A"/>
    <w:rsid w:val="0009367B"/>
    <w:rsid w:val="00093D9C"/>
    <w:rsid w:val="000970E5"/>
    <w:rsid w:val="000973A5"/>
    <w:rsid w:val="0009792E"/>
    <w:rsid w:val="00097D48"/>
    <w:rsid w:val="00097DE7"/>
    <w:rsid w:val="000A0C68"/>
    <w:rsid w:val="000A220F"/>
    <w:rsid w:val="000A2496"/>
    <w:rsid w:val="000A2C2E"/>
    <w:rsid w:val="000A3D95"/>
    <w:rsid w:val="000A400C"/>
    <w:rsid w:val="000A5910"/>
    <w:rsid w:val="000A5ADB"/>
    <w:rsid w:val="000A6333"/>
    <w:rsid w:val="000A639B"/>
    <w:rsid w:val="000A658C"/>
    <w:rsid w:val="000A74BD"/>
    <w:rsid w:val="000B0C0B"/>
    <w:rsid w:val="000B1590"/>
    <w:rsid w:val="000B19D2"/>
    <w:rsid w:val="000B1FCD"/>
    <w:rsid w:val="000B2225"/>
    <w:rsid w:val="000B3CF4"/>
    <w:rsid w:val="000B4298"/>
    <w:rsid w:val="000B4A41"/>
    <w:rsid w:val="000B5256"/>
    <w:rsid w:val="000B5362"/>
    <w:rsid w:val="000B5B02"/>
    <w:rsid w:val="000B63BF"/>
    <w:rsid w:val="000B666F"/>
    <w:rsid w:val="000B6F3A"/>
    <w:rsid w:val="000B7893"/>
    <w:rsid w:val="000C08BF"/>
    <w:rsid w:val="000C0DAA"/>
    <w:rsid w:val="000C1A58"/>
    <w:rsid w:val="000C1B0E"/>
    <w:rsid w:val="000C205A"/>
    <w:rsid w:val="000C2CB6"/>
    <w:rsid w:val="000C5231"/>
    <w:rsid w:val="000C5D72"/>
    <w:rsid w:val="000C6045"/>
    <w:rsid w:val="000D06CA"/>
    <w:rsid w:val="000D0892"/>
    <w:rsid w:val="000D1570"/>
    <w:rsid w:val="000D1574"/>
    <w:rsid w:val="000D15F5"/>
    <w:rsid w:val="000D1EB7"/>
    <w:rsid w:val="000D2127"/>
    <w:rsid w:val="000D23B9"/>
    <w:rsid w:val="000D324D"/>
    <w:rsid w:val="000D32A0"/>
    <w:rsid w:val="000D3837"/>
    <w:rsid w:val="000D44F9"/>
    <w:rsid w:val="000D4891"/>
    <w:rsid w:val="000D4B8C"/>
    <w:rsid w:val="000D5089"/>
    <w:rsid w:val="000D5278"/>
    <w:rsid w:val="000D5291"/>
    <w:rsid w:val="000D5517"/>
    <w:rsid w:val="000D65CF"/>
    <w:rsid w:val="000D78E9"/>
    <w:rsid w:val="000E0397"/>
    <w:rsid w:val="000E0B8F"/>
    <w:rsid w:val="000E0EFC"/>
    <w:rsid w:val="000E1936"/>
    <w:rsid w:val="000E22DE"/>
    <w:rsid w:val="000E2CD7"/>
    <w:rsid w:val="000E3BD4"/>
    <w:rsid w:val="000E3C5F"/>
    <w:rsid w:val="000E3F1A"/>
    <w:rsid w:val="000E3F66"/>
    <w:rsid w:val="000E42F5"/>
    <w:rsid w:val="000E4426"/>
    <w:rsid w:val="000E4990"/>
    <w:rsid w:val="000E4E55"/>
    <w:rsid w:val="000E4EC2"/>
    <w:rsid w:val="000E5233"/>
    <w:rsid w:val="000E5FB6"/>
    <w:rsid w:val="000E6514"/>
    <w:rsid w:val="000E688E"/>
    <w:rsid w:val="000E7530"/>
    <w:rsid w:val="000F0006"/>
    <w:rsid w:val="000F0613"/>
    <w:rsid w:val="000F118E"/>
    <w:rsid w:val="000F155F"/>
    <w:rsid w:val="000F1AE3"/>
    <w:rsid w:val="000F260D"/>
    <w:rsid w:val="000F2F79"/>
    <w:rsid w:val="000F3022"/>
    <w:rsid w:val="000F3717"/>
    <w:rsid w:val="000F3BDC"/>
    <w:rsid w:val="000F3C20"/>
    <w:rsid w:val="000F4C88"/>
    <w:rsid w:val="000F5194"/>
    <w:rsid w:val="000F519E"/>
    <w:rsid w:val="000F576F"/>
    <w:rsid w:val="000F6742"/>
    <w:rsid w:val="000F6E55"/>
    <w:rsid w:val="000F75B8"/>
    <w:rsid w:val="000F761A"/>
    <w:rsid w:val="000F7E21"/>
    <w:rsid w:val="0010116E"/>
    <w:rsid w:val="00101A26"/>
    <w:rsid w:val="00101B5E"/>
    <w:rsid w:val="00102027"/>
    <w:rsid w:val="0010299D"/>
    <w:rsid w:val="00102C7F"/>
    <w:rsid w:val="0010333B"/>
    <w:rsid w:val="00103D18"/>
    <w:rsid w:val="0010481E"/>
    <w:rsid w:val="00104EBD"/>
    <w:rsid w:val="001058B4"/>
    <w:rsid w:val="00105B17"/>
    <w:rsid w:val="00105DE0"/>
    <w:rsid w:val="001060E5"/>
    <w:rsid w:val="0010630C"/>
    <w:rsid w:val="001067FE"/>
    <w:rsid w:val="00106D3F"/>
    <w:rsid w:val="00107165"/>
    <w:rsid w:val="00107575"/>
    <w:rsid w:val="0010769C"/>
    <w:rsid w:val="00110E0F"/>
    <w:rsid w:val="00111255"/>
    <w:rsid w:val="001115B1"/>
    <w:rsid w:val="00111CB1"/>
    <w:rsid w:val="0011219D"/>
    <w:rsid w:val="00112289"/>
    <w:rsid w:val="001130A0"/>
    <w:rsid w:val="00113656"/>
    <w:rsid w:val="00113AAE"/>
    <w:rsid w:val="00113F05"/>
    <w:rsid w:val="0011488E"/>
    <w:rsid w:val="00114D08"/>
    <w:rsid w:val="001150CC"/>
    <w:rsid w:val="00115291"/>
    <w:rsid w:val="00116022"/>
    <w:rsid w:val="00117089"/>
    <w:rsid w:val="00117484"/>
    <w:rsid w:val="001202CD"/>
    <w:rsid w:val="001203A3"/>
    <w:rsid w:val="001203D9"/>
    <w:rsid w:val="001211B4"/>
    <w:rsid w:val="00121942"/>
    <w:rsid w:val="001219C0"/>
    <w:rsid w:val="001221AB"/>
    <w:rsid w:val="00122426"/>
    <w:rsid w:val="0012263A"/>
    <w:rsid w:val="0012349C"/>
    <w:rsid w:val="001242CF"/>
    <w:rsid w:val="00124768"/>
    <w:rsid w:val="00124C6E"/>
    <w:rsid w:val="00125F55"/>
    <w:rsid w:val="00127E1E"/>
    <w:rsid w:val="00130064"/>
    <w:rsid w:val="00130260"/>
    <w:rsid w:val="00130667"/>
    <w:rsid w:val="001310DC"/>
    <w:rsid w:val="00131478"/>
    <w:rsid w:val="00132C02"/>
    <w:rsid w:val="00133A14"/>
    <w:rsid w:val="001340D8"/>
    <w:rsid w:val="00134293"/>
    <w:rsid w:val="00134D73"/>
    <w:rsid w:val="00134FFE"/>
    <w:rsid w:val="00135D27"/>
    <w:rsid w:val="00135E51"/>
    <w:rsid w:val="001361CD"/>
    <w:rsid w:val="001361D8"/>
    <w:rsid w:val="00136585"/>
    <w:rsid w:val="00137386"/>
    <w:rsid w:val="00137861"/>
    <w:rsid w:val="001379DD"/>
    <w:rsid w:val="00137A70"/>
    <w:rsid w:val="00140487"/>
    <w:rsid w:val="00140F61"/>
    <w:rsid w:val="00141341"/>
    <w:rsid w:val="001419E8"/>
    <w:rsid w:val="00143806"/>
    <w:rsid w:val="001447AA"/>
    <w:rsid w:val="0014495D"/>
    <w:rsid w:val="0014541D"/>
    <w:rsid w:val="001476BD"/>
    <w:rsid w:val="001500AA"/>
    <w:rsid w:val="001505CC"/>
    <w:rsid w:val="00151F98"/>
    <w:rsid w:val="00152130"/>
    <w:rsid w:val="001525D8"/>
    <w:rsid w:val="00153795"/>
    <w:rsid w:val="001538E6"/>
    <w:rsid w:val="0015475C"/>
    <w:rsid w:val="00154B3E"/>
    <w:rsid w:val="001550CD"/>
    <w:rsid w:val="00155983"/>
    <w:rsid w:val="0015621E"/>
    <w:rsid w:val="00160C06"/>
    <w:rsid w:val="00161121"/>
    <w:rsid w:val="0016187A"/>
    <w:rsid w:val="001622CA"/>
    <w:rsid w:val="00163A40"/>
    <w:rsid w:val="00164064"/>
    <w:rsid w:val="001642D6"/>
    <w:rsid w:val="00164BFE"/>
    <w:rsid w:val="0016549F"/>
    <w:rsid w:val="001655EA"/>
    <w:rsid w:val="001661A9"/>
    <w:rsid w:val="00167B91"/>
    <w:rsid w:val="001708ED"/>
    <w:rsid w:val="001726D7"/>
    <w:rsid w:val="00172ADB"/>
    <w:rsid w:val="0017395E"/>
    <w:rsid w:val="001745FE"/>
    <w:rsid w:val="00176BA3"/>
    <w:rsid w:val="00177A00"/>
    <w:rsid w:val="00177ACB"/>
    <w:rsid w:val="0018063E"/>
    <w:rsid w:val="0018095B"/>
    <w:rsid w:val="00181E83"/>
    <w:rsid w:val="00181F74"/>
    <w:rsid w:val="00183EDD"/>
    <w:rsid w:val="00183F5B"/>
    <w:rsid w:val="001840D4"/>
    <w:rsid w:val="001842E2"/>
    <w:rsid w:val="00185009"/>
    <w:rsid w:val="00185143"/>
    <w:rsid w:val="00185EB6"/>
    <w:rsid w:val="00186FE4"/>
    <w:rsid w:val="00187963"/>
    <w:rsid w:val="00190DA2"/>
    <w:rsid w:val="00190FBE"/>
    <w:rsid w:val="00192291"/>
    <w:rsid w:val="001941B4"/>
    <w:rsid w:val="0019421D"/>
    <w:rsid w:val="00194F1F"/>
    <w:rsid w:val="00195083"/>
    <w:rsid w:val="00195386"/>
    <w:rsid w:val="0019548C"/>
    <w:rsid w:val="00195593"/>
    <w:rsid w:val="00195BBE"/>
    <w:rsid w:val="00195C19"/>
    <w:rsid w:val="00196DAC"/>
    <w:rsid w:val="00196F48"/>
    <w:rsid w:val="00197421"/>
    <w:rsid w:val="00197560"/>
    <w:rsid w:val="00197976"/>
    <w:rsid w:val="001A0097"/>
    <w:rsid w:val="001A1187"/>
    <w:rsid w:val="001A134B"/>
    <w:rsid w:val="001A1B19"/>
    <w:rsid w:val="001A2236"/>
    <w:rsid w:val="001A28AA"/>
    <w:rsid w:val="001A2C30"/>
    <w:rsid w:val="001A379A"/>
    <w:rsid w:val="001A3B27"/>
    <w:rsid w:val="001A3DB9"/>
    <w:rsid w:val="001A4067"/>
    <w:rsid w:val="001A4390"/>
    <w:rsid w:val="001A50A8"/>
    <w:rsid w:val="001A5925"/>
    <w:rsid w:val="001A666A"/>
    <w:rsid w:val="001A7252"/>
    <w:rsid w:val="001A7C30"/>
    <w:rsid w:val="001B20C7"/>
    <w:rsid w:val="001B2830"/>
    <w:rsid w:val="001B4107"/>
    <w:rsid w:val="001B47D4"/>
    <w:rsid w:val="001B4AFF"/>
    <w:rsid w:val="001B4E76"/>
    <w:rsid w:val="001B568D"/>
    <w:rsid w:val="001B5B09"/>
    <w:rsid w:val="001B5F37"/>
    <w:rsid w:val="001B613C"/>
    <w:rsid w:val="001B6234"/>
    <w:rsid w:val="001B699F"/>
    <w:rsid w:val="001B6A45"/>
    <w:rsid w:val="001B7BF7"/>
    <w:rsid w:val="001C1E5F"/>
    <w:rsid w:val="001C4068"/>
    <w:rsid w:val="001C4858"/>
    <w:rsid w:val="001C4B2C"/>
    <w:rsid w:val="001C4E6E"/>
    <w:rsid w:val="001C5B3F"/>
    <w:rsid w:val="001C6B71"/>
    <w:rsid w:val="001C7F34"/>
    <w:rsid w:val="001D0020"/>
    <w:rsid w:val="001D0E7E"/>
    <w:rsid w:val="001D1276"/>
    <w:rsid w:val="001D164D"/>
    <w:rsid w:val="001D197A"/>
    <w:rsid w:val="001D1E9B"/>
    <w:rsid w:val="001D2E8B"/>
    <w:rsid w:val="001D4147"/>
    <w:rsid w:val="001D4D9F"/>
    <w:rsid w:val="001D4E94"/>
    <w:rsid w:val="001D6032"/>
    <w:rsid w:val="001D673F"/>
    <w:rsid w:val="001D68D7"/>
    <w:rsid w:val="001D69DE"/>
    <w:rsid w:val="001D7068"/>
    <w:rsid w:val="001D78A2"/>
    <w:rsid w:val="001D7C7E"/>
    <w:rsid w:val="001E0480"/>
    <w:rsid w:val="001E0B84"/>
    <w:rsid w:val="001E0F94"/>
    <w:rsid w:val="001E0FDF"/>
    <w:rsid w:val="001E1239"/>
    <w:rsid w:val="001E1CB3"/>
    <w:rsid w:val="001E1D95"/>
    <w:rsid w:val="001E2706"/>
    <w:rsid w:val="001E370E"/>
    <w:rsid w:val="001E388C"/>
    <w:rsid w:val="001E3E7A"/>
    <w:rsid w:val="001E5576"/>
    <w:rsid w:val="001E5EEB"/>
    <w:rsid w:val="001E6CC1"/>
    <w:rsid w:val="001E6F87"/>
    <w:rsid w:val="001E77E6"/>
    <w:rsid w:val="001F0541"/>
    <w:rsid w:val="001F1743"/>
    <w:rsid w:val="001F2415"/>
    <w:rsid w:val="001F29AE"/>
    <w:rsid w:val="001F3989"/>
    <w:rsid w:val="001F45E5"/>
    <w:rsid w:val="001F557B"/>
    <w:rsid w:val="001F5B55"/>
    <w:rsid w:val="001F64CD"/>
    <w:rsid w:val="001F6B0C"/>
    <w:rsid w:val="001F6D0E"/>
    <w:rsid w:val="001F788F"/>
    <w:rsid w:val="00201190"/>
    <w:rsid w:val="002013CB"/>
    <w:rsid w:val="0020205B"/>
    <w:rsid w:val="00202466"/>
    <w:rsid w:val="00203F3C"/>
    <w:rsid w:val="00203FE6"/>
    <w:rsid w:val="0020513E"/>
    <w:rsid w:val="00205F98"/>
    <w:rsid w:val="0020620C"/>
    <w:rsid w:val="002066F8"/>
    <w:rsid w:val="0020687D"/>
    <w:rsid w:val="002070D1"/>
    <w:rsid w:val="00207DBA"/>
    <w:rsid w:val="00207DBF"/>
    <w:rsid w:val="00210308"/>
    <w:rsid w:val="00210B98"/>
    <w:rsid w:val="002119F9"/>
    <w:rsid w:val="00212B41"/>
    <w:rsid w:val="00212CFB"/>
    <w:rsid w:val="002140FC"/>
    <w:rsid w:val="002153E5"/>
    <w:rsid w:val="00215580"/>
    <w:rsid w:val="002167DC"/>
    <w:rsid w:val="0021742A"/>
    <w:rsid w:val="00217FA4"/>
    <w:rsid w:val="00220656"/>
    <w:rsid w:val="00220A32"/>
    <w:rsid w:val="0022131F"/>
    <w:rsid w:val="00221606"/>
    <w:rsid w:val="00221668"/>
    <w:rsid w:val="00222638"/>
    <w:rsid w:val="00222768"/>
    <w:rsid w:val="002228E9"/>
    <w:rsid w:val="00222BC1"/>
    <w:rsid w:val="00222E4A"/>
    <w:rsid w:val="00223359"/>
    <w:rsid w:val="00223B52"/>
    <w:rsid w:val="002242B2"/>
    <w:rsid w:val="002245DE"/>
    <w:rsid w:val="0022477B"/>
    <w:rsid w:val="00224C2E"/>
    <w:rsid w:val="00224EBC"/>
    <w:rsid w:val="002252A6"/>
    <w:rsid w:val="00225C26"/>
    <w:rsid w:val="00230995"/>
    <w:rsid w:val="002309E1"/>
    <w:rsid w:val="00230F2E"/>
    <w:rsid w:val="002313F4"/>
    <w:rsid w:val="00231C92"/>
    <w:rsid w:val="00232151"/>
    <w:rsid w:val="002321DC"/>
    <w:rsid w:val="002321E2"/>
    <w:rsid w:val="00233150"/>
    <w:rsid w:val="00233676"/>
    <w:rsid w:val="00233884"/>
    <w:rsid w:val="002342AD"/>
    <w:rsid w:val="00234529"/>
    <w:rsid w:val="002347C4"/>
    <w:rsid w:val="00234944"/>
    <w:rsid w:val="002358B3"/>
    <w:rsid w:val="00235D64"/>
    <w:rsid w:val="0023602D"/>
    <w:rsid w:val="00236AB9"/>
    <w:rsid w:val="002375B1"/>
    <w:rsid w:val="00237FBA"/>
    <w:rsid w:val="00240547"/>
    <w:rsid w:val="00241062"/>
    <w:rsid w:val="0024141B"/>
    <w:rsid w:val="002418A4"/>
    <w:rsid w:val="0024258B"/>
    <w:rsid w:val="002432BE"/>
    <w:rsid w:val="002450DC"/>
    <w:rsid w:val="00245E2C"/>
    <w:rsid w:val="0024608F"/>
    <w:rsid w:val="0025049F"/>
    <w:rsid w:val="0025068D"/>
    <w:rsid w:val="002508C8"/>
    <w:rsid w:val="00250E55"/>
    <w:rsid w:val="0025115F"/>
    <w:rsid w:val="00251232"/>
    <w:rsid w:val="00251355"/>
    <w:rsid w:val="00251882"/>
    <w:rsid w:val="002518D2"/>
    <w:rsid w:val="002521D5"/>
    <w:rsid w:val="002531BC"/>
    <w:rsid w:val="00254B89"/>
    <w:rsid w:val="002558A7"/>
    <w:rsid w:val="00257C2D"/>
    <w:rsid w:val="002609E9"/>
    <w:rsid w:val="00260BD1"/>
    <w:rsid w:val="00261013"/>
    <w:rsid w:val="002632BD"/>
    <w:rsid w:val="002632EE"/>
    <w:rsid w:val="00263738"/>
    <w:rsid w:val="002650BF"/>
    <w:rsid w:val="00267D5C"/>
    <w:rsid w:val="002708BC"/>
    <w:rsid w:val="00271216"/>
    <w:rsid w:val="00271718"/>
    <w:rsid w:val="0027193C"/>
    <w:rsid w:val="002723D7"/>
    <w:rsid w:val="00272408"/>
    <w:rsid w:val="00272AC3"/>
    <w:rsid w:val="00272FA0"/>
    <w:rsid w:val="0027301E"/>
    <w:rsid w:val="00273485"/>
    <w:rsid w:val="00273F26"/>
    <w:rsid w:val="00274B17"/>
    <w:rsid w:val="00275176"/>
    <w:rsid w:val="00275352"/>
    <w:rsid w:val="00275EAC"/>
    <w:rsid w:val="00276498"/>
    <w:rsid w:val="00276E7C"/>
    <w:rsid w:val="00277218"/>
    <w:rsid w:val="0027734E"/>
    <w:rsid w:val="00280FF7"/>
    <w:rsid w:val="00283672"/>
    <w:rsid w:val="00283D00"/>
    <w:rsid w:val="002858D6"/>
    <w:rsid w:val="00285948"/>
    <w:rsid w:val="00285B81"/>
    <w:rsid w:val="00286240"/>
    <w:rsid w:val="002867BD"/>
    <w:rsid w:val="00286CB7"/>
    <w:rsid w:val="00286D88"/>
    <w:rsid w:val="002876B8"/>
    <w:rsid w:val="002878FA"/>
    <w:rsid w:val="00287B52"/>
    <w:rsid w:val="00287D2B"/>
    <w:rsid w:val="002908B0"/>
    <w:rsid w:val="00290E72"/>
    <w:rsid w:val="0029137A"/>
    <w:rsid w:val="002939BC"/>
    <w:rsid w:val="00293CAC"/>
    <w:rsid w:val="0029442D"/>
    <w:rsid w:val="0029592C"/>
    <w:rsid w:val="00296EAF"/>
    <w:rsid w:val="00296EFE"/>
    <w:rsid w:val="002A00B0"/>
    <w:rsid w:val="002A0657"/>
    <w:rsid w:val="002A0EBB"/>
    <w:rsid w:val="002A0F71"/>
    <w:rsid w:val="002A1791"/>
    <w:rsid w:val="002A3395"/>
    <w:rsid w:val="002A387C"/>
    <w:rsid w:val="002A3CBC"/>
    <w:rsid w:val="002A475C"/>
    <w:rsid w:val="002B06C6"/>
    <w:rsid w:val="002B08EA"/>
    <w:rsid w:val="002B09E8"/>
    <w:rsid w:val="002B2571"/>
    <w:rsid w:val="002B3C13"/>
    <w:rsid w:val="002B40AB"/>
    <w:rsid w:val="002B4579"/>
    <w:rsid w:val="002B5C9F"/>
    <w:rsid w:val="002B5D94"/>
    <w:rsid w:val="002B6032"/>
    <w:rsid w:val="002B64A6"/>
    <w:rsid w:val="002B6609"/>
    <w:rsid w:val="002B7D2B"/>
    <w:rsid w:val="002C1342"/>
    <w:rsid w:val="002C13E1"/>
    <w:rsid w:val="002C19F2"/>
    <w:rsid w:val="002C1FFE"/>
    <w:rsid w:val="002C2B5F"/>
    <w:rsid w:val="002C2E17"/>
    <w:rsid w:val="002C484A"/>
    <w:rsid w:val="002C51B2"/>
    <w:rsid w:val="002C636F"/>
    <w:rsid w:val="002C6B2B"/>
    <w:rsid w:val="002C760F"/>
    <w:rsid w:val="002D0085"/>
    <w:rsid w:val="002D0AAE"/>
    <w:rsid w:val="002D121F"/>
    <w:rsid w:val="002D143C"/>
    <w:rsid w:val="002D14B3"/>
    <w:rsid w:val="002D14D2"/>
    <w:rsid w:val="002D18F8"/>
    <w:rsid w:val="002D1D73"/>
    <w:rsid w:val="002D2C82"/>
    <w:rsid w:val="002D3499"/>
    <w:rsid w:val="002D38E4"/>
    <w:rsid w:val="002D3C16"/>
    <w:rsid w:val="002D3FEA"/>
    <w:rsid w:val="002D618E"/>
    <w:rsid w:val="002D627E"/>
    <w:rsid w:val="002D6D2D"/>
    <w:rsid w:val="002D7D74"/>
    <w:rsid w:val="002E07E6"/>
    <w:rsid w:val="002E0AFB"/>
    <w:rsid w:val="002E11BB"/>
    <w:rsid w:val="002E1D59"/>
    <w:rsid w:val="002E22D0"/>
    <w:rsid w:val="002E235A"/>
    <w:rsid w:val="002E249A"/>
    <w:rsid w:val="002E2C31"/>
    <w:rsid w:val="002E2D2D"/>
    <w:rsid w:val="002E3378"/>
    <w:rsid w:val="002E33DC"/>
    <w:rsid w:val="002E3595"/>
    <w:rsid w:val="002E5A1E"/>
    <w:rsid w:val="002E6590"/>
    <w:rsid w:val="002E773A"/>
    <w:rsid w:val="002E7B1A"/>
    <w:rsid w:val="002E7BF0"/>
    <w:rsid w:val="002F0605"/>
    <w:rsid w:val="002F13A9"/>
    <w:rsid w:val="002F54F0"/>
    <w:rsid w:val="002F55C6"/>
    <w:rsid w:val="002F59E8"/>
    <w:rsid w:val="002F67A2"/>
    <w:rsid w:val="002F75CA"/>
    <w:rsid w:val="00300023"/>
    <w:rsid w:val="00300971"/>
    <w:rsid w:val="003014F5"/>
    <w:rsid w:val="0030166E"/>
    <w:rsid w:val="0030233C"/>
    <w:rsid w:val="003029FE"/>
    <w:rsid w:val="00302DB4"/>
    <w:rsid w:val="00303835"/>
    <w:rsid w:val="00303F2A"/>
    <w:rsid w:val="0030447B"/>
    <w:rsid w:val="00304E69"/>
    <w:rsid w:val="00305582"/>
    <w:rsid w:val="00306093"/>
    <w:rsid w:val="00306510"/>
    <w:rsid w:val="00307703"/>
    <w:rsid w:val="00307A64"/>
    <w:rsid w:val="003106C5"/>
    <w:rsid w:val="00310F03"/>
    <w:rsid w:val="00311116"/>
    <w:rsid w:val="003111D8"/>
    <w:rsid w:val="003117F4"/>
    <w:rsid w:val="00311B98"/>
    <w:rsid w:val="00313922"/>
    <w:rsid w:val="00313E64"/>
    <w:rsid w:val="003141EB"/>
    <w:rsid w:val="0031425E"/>
    <w:rsid w:val="003146E6"/>
    <w:rsid w:val="0031534B"/>
    <w:rsid w:val="00315C63"/>
    <w:rsid w:val="00315F0E"/>
    <w:rsid w:val="00316E27"/>
    <w:rsid w:val="00316FD1"/>
    <w:rsid w:val="00316FEA"/>
    <w:rsid w:val="0031733F"/>
    <w:rsid w:val="0032023D"/>
    <w:rsid w:val="003202FE"/>
    <w:rsid w:val="00320864"/>
    <w:rsid w:val="003218A3"/>
    <w:rsid w:val="00322105"/>
    <w:rsid w:val="00322355"/>
    <w:rsid w:val="0032244F"/>
    <w:rsid w:val="0032274A"/>
    <w:rsid w:val="003237C6"/>
    <w:rsid w:val="00324346"/>
    <w:rsid w:val="00325133"/>
    <w:rsid w:val="003256B0"/>
    <w:rsid w:val="00327A7F"/>
    <w:rsid w:val="003300E8"/>
    <w:rsid w:val="00330A83"/>
    <w:rsid w:val="00330DAA"/>
    <w:rsid w:val="00330FA6"/>
    <w:rsid w:val="00331045"/>
    <w:rsid w:val="00331883"/>
    <w:rsid w:val="003328E2"/>
    <w:rsid w:val="00332AB3"/>
    <w:rsid w:val="003330CF"/>
    <w:rsid w:val="0033334D"/>
    <w:rsid w:val="003338BD"/>
    <w:rsid w:val="00334040"/>
    <w:rsid w:val="00334E11"/>
    <w:rsid w:val="003350C9"/>
    <w:rsid w:val="00335A5E"/>
    <w:rsid w:val="00336407"/>
    <w:rsid w:val="00336E8C"/>
    <w:rsid w:val="0033704F"/>
    <w:rsid w:val="00337198"/>
    <w:rsid w:val="00337429"/>
    <w:rsid w:val="00337822"/>
    <w:rsid w:val="00340A96"/>
    <w:rsid w:val="00341BE4"/>
    <w:rsid w:val="00341EB8"/>
    <w:rsid w:val="0034420A"/>
    <w:rsid w:val="00345371"/>
    <w:rsid w:val="00346B3B"/>
    <w:rsid w:val="00347530"/>
    <w:rsid w:val="003476D8"/>
    <w:rsid w:val="003501FC"/>
    <w:rsid w:val="0035093C"/>
    <w:rsid w:val="00351574"/>
    <w:rsid w:val="003528F6"/>
    <w:rsid w:val="00352DEC"/>
    <w:rsid w:val="00352F78"/>
    <w:rsid w:val="00353406"/>
    <w:rsid w:val="00353851"/>
    <w:rsid w:val="00354020"/>
    <w:rsid w:val="00354D08"/>
    <w:rsid w:val="0035557C"/>
    <w:rsid w:val="00357115"/>
    <w:rsid w:val="00357B80"/>
    <w:rsid w:val="00360C33"/>
    <w:rsid w:val="00361B92"/>
    <w:rsid w:val="00361E1C"/>
    <w:rsid w:val="00362449"/>
    <w:rsid w:val="00362772"/>
    <w:rsid w:val="00362BC9"/>
    <w:rsid w:val="00362EC7"/>
    <w:rsid w:val="00363B21"/>
    <w:rsid w:val="00364E0D"/>
    <w:rsid w:val="003650A9"/>
    <w:rsid w:val="00366701"/>
    <w:rsid w:val="003669D3"/>
    <w:rsid w:val="00366DD7"/>
    <w:rsid w:val="00366E14"/>
    <w:rsid w:val="00370946"/>
    <w:rsid w:val="00370F1F"/>
    <w:rsid w:val="003711DE"/>
    <w:rsid w:val="00372571"/>
    <w:rsid w:val="00373649"/>
    <w:rsid w:val="00375723"/>
    <w:rsid w:val="00375FBA"/>
    <w:rsid w:val="00377382"/>
    <w:rsid w:val="00377631"/>
    <w:rsid w:val="00377861"/>
    <w:rsid w:val="00377979"/>
    <w:rsid w:val="00380903"/>
    <w:rsid w:val="00380FC9"/>
    <w:rsid w:val="00381106"/>
    <w:rsid w:val="00381251"/>
    <w:rsid w:val="003825B1"/>
    <w:rsid w:val="00382759"/>
    <w:rsid w:val="003831BF"/>
    <w:rsid w:val="0038381C"/>
    <w:rsid w:val="00384A4E"/>
    <w:rsid w:val="00385270"/>
    <w:rsid w:val="00385B91"/>
    <w:rsid w:val="00385BB2"/>
    <w:rsid w:val="003868D8"/>
    <w:rsid w:val="003868EF"/>
    <w:rsid w:val="00386CE5"/>
    <w:rsid w:val="00386E9D"/>
    <w:rsid w:val="00386EC1"/>
    <w:rsid w:val="00390C99"/>
    <w:rsid w:val="00391843"/>
    <w:rsid w:val="00391BE3"/>
    <w:rsid w:val="00392376"/>
    <w:rsid w:val="00392884"/>
    <w:rsid w:val="00393DC4"/>
    <w:rsid w:val="00393FD0"/>
    <w:rsid w:val="003942AC"/>
    <w:rsid w:val="00394A41"/>
    <w:rsid w:val="00394CC8"/>
    <w:rsid w:val="00395DAB"/>
    <w:rsid w:val="00397195"/>
    <w:rsid w:val="003974FD"/>
    <w:rsid w:val="00397963"/>
    <w:rsid w:val="00397CC7"/>
    <w:rsid w:val="003A01CF"/>
    <w:rsid w:val="003A0C5C"/>
    <w:rsid w:val="003A11F1"/>
    <w:rsid w:val="003A14A3"/>
    <w:rsid w:val="003A1502"/>
    <w:rsid w:val="003A153A"/>
    <w:rsid w:val="003A1B52"/>
    <w:rsid w:val="003A21CB"/>
    <w:rsid w:val="003A3EBB"/>
    <w:rsid w:val="003A4208"/>
    <w:rsid w:val="003A4488"/>
    <w:rsid w:val="003A48A3"/>
    <w:rsid w:val="003A562E"/>
    <w:rsid w:val="003A5708"/>
    <w:rsid w:val="003A59AD"/>
    <w:rsid w:val="003B0EF5"/>
    <w:rsid w:val="003B1F08"/>
    <w:rsid w:val="003B2236"/>
    <w:rsid w:val="003B232E"/>
    <w:rsid w:val="003B262D"/>
    <w:rsid w:val="003B296D"/>
    <w:rsid w:val="003B3C7F"/>
    <w:rsid w:val="003B3DDD"/>
    <w:rsid w:val="003B489D"/>
    <w:rsid w:val="003B49B4"/>
    <w:rsid w:val="003B5AD0"/>
    <w:rsid w:val="003B732D"/>
    <w:rsid w:val="003C0461"/>
    <w:rsid w:val="003C0484"/>
    <w:rsid w:val="003C0BCA"/>
    <w:rsid w:val="003C0F6D"/>
    <w:rsid w:val="003C10A0"/>
    <w:rsid w:val="003C17EC"/>
    <w:rsid w:val="003C2214"/>
    <w:rsid w:val="003C305A"/>
    <w:rsid w:val="003C38EC"/>
    <w:rsid w:val="003C4C28"/>
    <w:rsid w:val="003C4C47"/>
    <w:rsid w:val="003C6FFF"/>
    <w:rsid w:val="003C7388"/>
    <w:rsid w:val="003C7FD7"/>
    <w:rsid w:val="003D084A"/>
    <w:rsid w:val="003D0EA2"/>
    <w:rsid w:val="003D1C4A"/>
    <w:rsid w:val="003D205D"/>
    <w:rsid w:val="003D2D70"/>
    <w:rsid w:val="003D2DF0"/>
    <w:rsid w:val="003D3136"/>
    <w:rsid w:val="003D3B70"/>
    <w:rsid w:val="003D3E5C"/>
    <w:rsid w:val="003D436F"/>
    <w:rsid w:val="003D47AF"/>
    <w:rsid w:val="003D5684"/>
    <w:rsid w:val="003D5A56"/>
    <w:rsid w:val="003D5C28"/>
    <w:rsid w:val="003D5D35"/>
    <w:rsid w:val="003D606C"/>
    <w:rsid w:val="003D6374"/>
    <w:rsid w:val="003D72E1"/>
    <w:rsid w:val="003D730A"/>
    <w:rsid w:val="003D7C29"/>
    <w:rsid w:val="003E0769"/>
    <w:rsid w:val="003E19B9"/>
    <w:rsid w:val="003E1C8E"/>
    <w:rsid w:val="003E2147"/>
    <w:rsid w:val="003E2BDF"/>
    <w:rsid w:val="003E346A"/>
    <w:rsid w:val="003E39A4"/>
    <w:rsid w:val="003E4B04"/>
    <w:rsid w:val="003E58B6"/>
    <w:rsid w:val="003E668A"/>
    <w:rsid w:val="003E6EAF"/>
    <w:rsid w:val="003E70DC"/>
    <w:rsid w:val="003E70E1"/>
    <w:rsid w:val="003E7292"/>
    <w:rsid w:val="003E7366"/>
    <w:rsid w:val="003E763A"/>
    <w:rsid w:val="003F09AD"/>
    <w:rsid w:val="003F0CBE"/>
    <w:rsid w:val="003F138A"/>
    <w:rsid w:val="003F1BF0"/>
    <w:rsid w:val="003F20C6"/>
    <w:rsid w:val="003F235C"/>
    <w:rsid w:val="003F2621"/>
    <w:rsid w:val="003F4DC7"/>
    <w:rsid w:val="003F5A5B"/>
    <w:rsid w:val="003F5AEF"/>
    <w:rsid w:val="003F5E6A"/>
    <w:rsid w:val="003F61E8"/>
    <w:rsid w:val="003F64D6"/>
    <w:rsid w:val="003F7F84"/>
    <w:rsid w:val="0040009C"/>
    <w:rsid w:val="00400860"/>
    <w:rsid w:val="00400B8E"/>
    <w:rsid w:val="00400DC7"/>
    <w:rsid w:val="0040159E"/>
    <w:rsid w:val="00401F41"/>
    <w:rsid w:val="0040284B"/>
    <w:rsid w:val="00402DBD"/>
    <w:rsid w:val="004033A3"/>
    <w:rsid w:val="00403BA6"/>
    <w:rsid w:val="00403E54"/>
    <w:rsid w:val="00403FA1"/>
    <w:rsid w:val="00404660"/>
    <w:rsid w:val="0040648B"/>
    <w:rsid w:val="0041086F"/>
    <w:rsid w:val="00410D2D"/>
    <w:rsid w:val="00412114"/>
    <w:rsid w:val="004128D8"/>
    <w:rsid w:val="00414A9E"/>
    <w:rsid w:val="004150AA"/>
    <w:rsid w:val="0041672D"/>
    <w:rsid w:val="00416E01"/>
    <w:rsid w:val="00417744"/>
    <w:rsid w:val="00417B28"/>
    <w:rsid w:val="00417F49"/>
    <w:rsid w:val="00421C82"/>
    <w:rsid w:val="00422C7F"/>
    <w:rsid w:val="0042338F"/>
    <w:rsid w:val="00423761"/>
    <w:rsid w:val="00424A59"/>
    <w:rsid w:val="00424C33"/>
    <w:rsid w:val="00424DDE"/>
    <w:rsid w:val="0042542E"/>
    <w:rsid w:val="004254CF"/>
    <w:rsid w:val="00425545"/>
    <w:rsid w:val="00430A0A"/>
    <w:rsid w:val="00430C4F"/>
    <w:rsid w:val="00431168"/>
    <w:rsid w:val="00434E6B"/>
    <w:rsid w:val="00434EBB"/>
    <w:rsid w:val="0043565B"/>
    <w:rsid w:val="00435DDB"/>
    <w:rsid w:val="0043605B"/>
    <w:rsid w:val="00436ABE"/>
    <w:rsid w:val="00437D43"/>
    <w:rsid w:val="0044018C"/>
    <w:rsid w:val="00440BD1"/>
    <w:rsid w:val="004415F9"/>
    <w:rsid w:val="00441851"/>
    <w:rsid w:val="00442464"/>
    <w:rsid w:val="0044566F"/>
    <w:rsid w:val="00445DAC"/>
    <w:rsid w:val="004471B3"/>
    <w:rsid w:val="00450767"/>
    <w:rsid w:val="004510D7"/>
    <w:rsid w:val="00452CDE"/>
    <w:rsid w:val="00453E8C"/>
    <w:rsid w:val="004544CB"/>
    <w:rsid w:val="00454E5E"/>
    <w:rsid w:val="004551D3"/>
    <w:rsid w:val="0045534D"/>
    <w:rsid w:val="00455551"/>
    <w:rsid w:val="00456150"/>
    <w:rsid w:val="00456A39"/>
    <w:rsid w:val="004576C5"/>
    <w:rsid w:val="004577A6"/>
    <w:rsid w:val="004579A4"/>
    <w:rsid w:val="00457AD3"/>
    <w:rsid w:val="00457C58"/>
    <w:rsid w:val="00457F9A"/>
    <w:rsid w:val="00460A57"/>
    <w:rsid w:val="00461BB7"/>
    <w:rsid w:val="00461CA1"/>
    <w:rsid w:val="004635A4"/>
    <w:rsid w:val="0046506E"/>
    <w:rsid w:val="00465568"/>
    <w:rsid w:val="00465589"/>
    <w:rsid w:val="0046560A"/>
    <w:rsid w:val="004662D3"/>
    <w:rsid w:val="00466981"/>
    <w:rsid w:val="00466E6C"/>
    <w:rsid w:val="00467437"/>
    <w:rsid w:val="004675D0"/>
    <w:rsid w:val="00467FB1"/>
    <w:rsid w:val="00470D5C"/>
    <w:rsid w:val="00471EA1"/>
    <w:rsid w:val="00472FE4"/>
    <w:rsid w:val="004735EF"/>
    <w:rsid w:val="00473B6D"/>
    <w:rsid w:val="00473BB2"/>
    <w:rsid w:val="00474491"/>
    <w:rsid w:val="0047478F"/>
    <w:rsid w:val="00474C39"/>
    <w:rsid w:val="004755FD"/>
    <w:rsid w:val="004756FB"/>
    <w:rsid w:val="0047672E"/>
    <w:rsid w:val="00476DA3"/>
    <w:rsid w:val="00477443"/>
    <w:rsid w:val="00480425"/>
    <w:rsid w:val="00480843"/>
    <w:rsid w:val="00480A6D"/>
    <w:rsid w:val="00481502"/>
    <w:rsid w:val="004834AE"/>
    <w:rsid w:val="0048459D"/>
    <w:rsid w:val="004846C9"/>
    <w:rsid w:val="004849CF"/>
    <w:rsid w:val="00484EF3"/>
    <w:rsid w:val="004850AA"/>
    <w:rsid w:val="004863BC"/>
    <w:rsid w:val="00487A9A"/>
    <w:rsid w:val="00490C0F"/>
    <w:rsid w:val="00491E7E"/>
    <w:rsid w:val="004927C9"/>
    <w:rsid w:val="0049285F"/>
    <w:rsid w:val="0049357B"/>
    <w:rsid w:val="0049643E"/>
    <w:rsid w:val="004964C0"/>
    <w:rsid w:val="00496B36"/>
    <w:rsid w:val="00496E01"/>
    <w:rsid w:val="004977CF"/>
    <w:rsid w:val="00497BA1"/>
    <w:rsid w:val="00497D92"/>
    <w:rsid w:val="004A03A7"/>
    <w:rsid w:val="004A057F"/>
    <w:rsid w:val="004A0A8A"/>
    <w:rsid w:val="004A10F1"/>
    <w:rsid w:val="004A112F"/>
    <w:rsid w:val="004A14A6"/>
    <w:rsid w:val="004A16D6"/>
    <w:rsid w:val="004A2157"/>
    <w:rsid w:val="004A31FB"/>
    <w:rsid w:val="004A4599"/>
    <w:rsid w:val="004A4704"/>
    <w:rsid w:val="004A4826"/>
    <w:rsid w:val="004A51D8"/>
    <w:rsid w:val="004A53B5"/>
    <w:rsid w:val="004A56D8"/>
    <w:rsid w:val="004A6C2A"/>
    <w:rsid w:val="004A6D93"/>
    <w:rsid w:val="004A6F58"/>
    <w:rsid w:val="004A7448"/>
    <w:rsid w:val="004B095C"/>
    <w:rsid w:val="004B0B4B"/>
    <w:rsid w:val="004B0B67"/>
    <w:rsid w:val="004B1F27"/>
    <w:rsid w:val="004B330F"/>
    <w:rsid w:val="004B338B"/>
    <w:rsid w:val="004B34FC"/>
    <w:rsid w:val="004B372E"/>
    <w:rsid w:val="004B4BC3"/>
    <w:rsid w:val="004B5978"/>
    <w:rsid w:val="004B6064"/>
    <w:rsid w:val="004B68FF"/>
    <w:rsid w:val="004B75B0"/>
    <w:rsid w:val="004B7D57"/>
    <w:rsid w:val="004C0EC9"/>
    <w:rsid w:val="004C2D7C"/>
    <w:rsid w:val="004C369D"/>
    <w:rsid w:val="004C386C"/>
    <w:rsid w:val="004C405D"/>
    <w:rsid w:val="004C4F40"/>
    <w:rsid w:val="004C50AD"/>
    <w:rsid w:val="004C5974"/>
    <w:rsid w:val="004C5D18"/>
    <w:rsid w:val="004C5E06"/>
    <w:rsid w:val="004C755D"/>
    <w:rsid w:val="004C7D82"/>
    <w:rsid w:val="004D0425"/>
    <w:rsid w:val="004D1FC0"/>
    <w:rsid w:val="004D2397"/>
    <w:rsid w:val="004D45F1"/>
    <w:rsid w:val="004D499F"/>
    <w:rsid w:val="004D4E12"/>
    <w:rsid w:val="004D4E44"/>
    <w:rsid w:val="004D525A"/>
    <w:rsid w:val="004D5456"/>
    <w:rsid w:val="004D582E"/>
    <w:rsid w:val="004D5D27"/>
    <w:rsid w:val="004D5FA9"/>
    <w:rsid w:val="004D6E33"/>
    <w:rsid w:val="004D729D"/>
    <w:rsid w:val="004D7486"/>
    <w:rsid w:val="004D7BEE"/>
    <w:rsid w:val="004D7F98"/>
    <w:rsid w:val="004E0A2B"/>
    <w:rsid w:val="004E1529"/>
    <w:rsid w:val="004E2134"/>
    <w:rsid w:val="004E2360"/>
    <w:rsid w:val="004E2E6A"/>
    <w:rsid w:val="004E322F"/>
    <w:rsid w:val="004E332C"/>
    <w:rsid w:val="004E389D"/>
    <w:rsid w:val="004E3A27"/>
    <w:rsid w:val="004E3E6C"/>
    <w:rsid w:val="004E429D"/>
    <w:rsid w:val="004E4DD8"/>
    <w:rsid w:val="004E63C7"/>
    <w:rsid w:val="004E6A6D"/>
    <w:rsid w:val="004E79A5"/>
    <w:rsid w:val="004E7FC2"/>
    <w:rsid w:val="004F01D3"/>
    <w:rsid w:val="004F04E8"/>
    <w:rsid w:val="004F0635"/>
    <w:rsid w:val="004F144D"/>
    <w:rsid w:val="004F17D8"/>
    <w:rsid w:val="004F1C0A"/>
    <w:rsid w:val="004F2208"/>
    <w:rsid w:val="004F240F"/>
    <w:rsid w:val="004F29CC"/>
    <w:rsid w:val="004F37EA"/>
    <w:rsid w:val="004F3CA8"/>
    <w:rsid w:val="004F50F5"/>
    <w:rsid w:val="004F5B14"/>
    <w:rsid w:val="004F620D"/>
    <w:rsid w:val="004F6723"/>
    <w:rsid w:val="004F6909"/>
    <w:rsid w:val="00500271"/>
    <w:rsid w:val="005003BB"/>
    <w:rsid w:val="00501C2E"/>
    <w:rsid w:val="00501DCB"/>
    <w:rsid w:val="00502865"/>
    <w:rsid w:val="00503A29"/>
    <w:rsid w:val="00504256"/>
    <w:rsid w:val="005051DD"/>
    <w:rsid w:val="0050673C"/>
    <w:rsid w:val="0050713F"/>
    <w:rsid w:val="0050716C"/>
    <w:rsid w:val="005075BC"/>
    <w:rsid w:val="0051097E"/>
    <w:rsid w:val="00511080"/>
    <w:rsid w:val="00511090"/>
    <w:rsid w:val="005110B1"/>
    <w:rsid w:val="00511EFF"/>
    <w:rsid w:val="00512228"/>
    <w:rsid w:val="00512326"/>
    <w:rsid w:val="0051241F"/>
    <w:rsid w:val="00513D5D"/>
    <w:rsid w:val="005148AA"/>
    <w:rsid w:val="00514DF9"/>
    <w:rsid w:val="005152FF"/>
    <w:rsid w:val="00515559"/>
    <w:rsid w:val="0051644A"/>
    <w:rsid w:val="00516982"/>
    <w:rsid w:val="00516FE0"/>
    <w:rsid w:val="005179CC"/>
    <w:rsid w:val="00517C25"/>
    <w:rsid w:val="00517C28"/>
    <w:rsid w:val="0052045B"/>
    <w:rsid w:val="00520B93"/>
    <w:rsid w:val="00521B84"/>
    <w:rsid w:val="00522483"/>
    <w:rsid w:val="00523324"/>
    <w:rsid w:val="005241DD"/>
    <w:rsid w:val="005244E5"/>
    <w:rsid w:val="00524675"/>
    <w:rsid w:val="00525251"/>
    <w:rsid w:val="005258D1"/>
    <w:rsid w:val="005267E0"/>
    <w:rsid w:val="005272D0"/>
    <w:rsid w:val="005311B4"/>
    <w:rsid w:val="00531653"/>
    <w:rsid w:val="00531A4A"/>
    <w:rsid w:val="0053338A"/>
    <w:rsid w:val="0053350C"/>
    <w:rsid w:val="00534C3B"/>
    <w:rsid w:val="0053558C"/>
    <w:rsid w:val="00535949"/>
    <w:rsid w:val="00535D47"/>
    <w:rsid w:val="00535EF6"/>
    <w:rsid w:val="00540669"/>
    <w:rsid w:val="00541323"/>
    <w:rsid w:val="00541693"/>
    <w:rsid w:val="005419F1"/>
    <w:rsid w:val="00541D8E"/>
    <w:rsid w:val="00541F9A"/>
    <w:rsid w:val="00541FD4"/>
    <w:rsid w:val="00542552"/>
    <w:rsid w:val="00542AA7"/>
    <w:rsid w:val="005431B0"/>
    <w:rsid w:val="005432D3"/>
    <w:rsid w:val="0054348A"/>
    <w:rsid w:val="00543BD6"/>
    <w:rsid w:val="00543C9A"/>
    <w:rsid w:val="00544C19"/>
    <w:rsid w:val="00545680"/>
    <w:rsid w:val="0054684D"/>
    <w:rsid w:val="005507D4"/>
    <w:rsid w:val="005509CA"/>
    <w:rsid w:val="005521A4"/>
    <w:rsid w:val="00552533"/>
    <w:rsid w:val="00552F32"/>
    <w:rsid w:val="0055341C"/>
    <w:rsid w:val="00554371"/>
    <w:rsid w:val="00554E61"/>
    <w:rsid w:val="0055573E"/>
    <w:rsid w:val="00556043"/>
    <w:rsid w:val="005576EC"/>
    <w:rsid w:val="00560197"/>
    <w:rsid w:val="00560446"/>
    <w:rsid w:val="00560834"/>
    <w:rsid w:val="00560EDB"/>
    <w:rsid w:val="00561007"/>
    <w:rsid w:val="00561DC7"/>
    <w:rsid w:val="005627DB"/>
    <w:rsid w:val="005627F1"/>
    <w:rsid w:val="005630B5"/>
    <w:rsid w:val="00563ADC"/>
    <w:rsid w:val="00564EED"/>
    <w:rsid w:val="00565F3C"/>
    <w:rsid w:val="00565FA3"/>
    <w:rsid w:val="005667D0"/>
    <w:rsid w:val="005668EE"/>
    <w:rsid w:val="0056696E"/>
    <w:rsid w:val="005677F6"/>
    <w:rsid w:val="00567B29"/>
    <w:rsid w:val="00567BBC"/>
    <w:rsid w:val="0057031E"/>
    <w:rsid w:val="00570A41"/>
    <w:rsid w:val="005711EE"/>
    <w:rsid w:val="00571237"/>
    <w:rsid w:val="00571C00"/>
    <w:rsid w:val="005722BD"/>
    <w:rsid w:val="00572552"/>
    <w:rsid w:val="00572634"/>
    <w:rsid w:val="0057311D"/>
    <w:rsid w:val="00573914"/>
    <w:rsid w:val="00573DB7"/>
    <w:rsid w:val="00573EA7"/>
    <w:rsid w:val="0057492C"/>
    <w:rsid w:val="0057584C"/>
    <w:rsid w:val="005758EE"/>
    <w:rsid w:val="00575997"/>
    <w:rsid w:val="00575BC5"/>
    <w:rsid w:val="005766D9"/>
    <w:rsid w:val="005770DB"/>
    <w:rsid w:val="00577BDD"/>
    <w:rsid w:val="00577CCE"/>
    <w:rsid w:val="00580A22"/>
    <w:rsid w:val="00581626"/>
    <w:rsid w:val="00581628"/>
    <w:rsid w:val="005818E3"/>
    <w:rsid w:val="00581BD9"/>
    <w:rsid w:val="005833A2"/>
    <w:rsid w:val="00583E8A"/>
    <w:rsid w:val="0058437B"/>
    <w:rsid w:val="0058465B"/>
    <w:rsid w:val="00584CE3"/>
    <w:rsid w:val="005858A3"/>
    <w:rsid w:val="00585918"/>
    <w:rsid w:val="00586A9B"/>
    <w:rsid w:val="0059128F"/>
    <w:rsid w:val="00591923"/>
    <w:rsid w:val="005923AF"/>
    <w:rsid w:val="00593A84"/>
    <w:rsid w:val="00594225"/>
    <w:rsid w:val="00594FE5"/>
    <w:rsid w:val="005950B9"/>
    <w:rsid w:val="00595A76"/>
    <w:rsid w:val="00596A8B"/>
    <w:rsid w:val="005979C1"/>
    <w:rsid w:val="005A0866"/>
    <w:rsid w:val="005A0B5E"/>
    <w:rsid w:val="005A0FCF"/>
    <w:rsid w:val="005A1D7A"/>
    <w:rsid w:val="005A2000"/>
    <w:rsid w:val="005A23EF"/>
    <w:rsid w:val="005A25AB"/>
    <w:rsid w:val="005A27BB"/>
    <w:rsid w:val="005A4A02"/>
    <w:rsid w:val="005A4C20"/>
    <w:rsid w:val="005A5C0C"/>
    <w:rsid w:val="005A6EA2"/>
    <w:rsid w:val="005A723C"/>
    <w:rsid w:val="005A73C5"/>
    <w:rsid w:val="005A77E0"/>
    <w:rsid w:val="005A7DED"/>
    <w:rsid w:val="005B01D1"/>
    <w:rsid w:val="005B06FE"/>
    <w:rsid w:val="005B0C2D"/>
    <w:rsid w:val="005B0FB0"/>
    <w:rsid w:val="005B1B58"/>
    <w:rsid w:val="005B1CCD"/>
    <w:rsid w:val="005B293A"/>
    <w:rsid w:val="005B300B"/>
    <w:rsid w:val="005B3812"/>
    <w:rsid w:val="005B390A"/>
    <w:rsid w:val="005B3E10"/>
    <w:rsid w:val="005B4CA4"/>
    <w:rsid w:val="005B5444"/>
    <w:rsid w:val="005B68EA"/>
    <w:rsid w:val="005B6AED"/>
    <w:rsid w:val="005B6D97"/>
    <w:rsid w:val="005B7358"/>
    <w:rsid w:val="005B75C1"/>
    <w:rsid w:val="005C0552"/>
    <w:rsid w:val="005C0A5D"/>
    <w:rsid w:val="005C20DC"/>
    <w:rsid w:val="005C307D"/>
    <w:rsid w:val="005C3C80"/>
    <w:rsid w:val="005C5ACE"/>
    <w:rsid w:val="005C5D2C"/>
    <w:rsid w:val="005C73AA"/>
    <w:rsid w:val="005C76FB"/>
    <w:rsid w:val="005C7C53"/>
    <w:rsid w:val="005D061B"/>
    <w:rsid w:val="005D0F46"/>
    <w:rsid w:val="005D198D"/>
    <w:rsid w:val="005D2237"/>
    <w:rsid w:val="005D2CCD"/>
    <w:rsid w:val="005D3772"/>
    <w:rsid w:val="005D3CBC"/>
    <w:rsid w:val="005D3DB6"/>
    <w:rsid w:val="005D4EDF"/>
    <w:rsid w:val="005D5451"/>
    <w:rsid w:val="005D57C0"/>
    <w:rsid w:val="005D5CE1"/>
    <w:rsid w:val="005D67BC"/>
    <w:rsid w:val="005D6AD2"/>
    <w:rsid w:val="005E08FA"/>
    <w:rsid w:val="005E0B5A"/>
    <w:rsid w:val="005E0D2A"/>
    <w:rsid w:val="005E13C9"/>
    <w:rsid w:val="005E13E5"/>
    <w:rsid w:val="005E1975"/>
    <w:rsid w:val="005E24D1"/>
    <w:rsid w:val="005E3EE4"/>
    <w:rsid w:val="005E402D"/>
    <w:rsid w:val="005E5078"/>
    <w:rsid w:val="005E57D2"/>
    <w:rsid w:val="005E65EC"/>
    <w:rsid w:val="005E6879"/>
    <w:rsid w:val="005E6B2E"/>
    <w:rsid w:val="005E6EBA"/>
    <w:rsid w:val="005E7055"/>
    <w:rsid w:val="005E7E1D"/>
    <w:rsid w:val="005F03EE"/>
    <w:rsid w:val="005F0AA4"/>
    <w:rsid w:val="005F100C"/>
    <w:rsid w:val="005F1076"/>
    <w:rsid w:val="005F30C2"/>
    <w:rsid w:val="005F3312"/>
    <w:rsid w:val="005F3930"/>
    <w:rsid w:val="005F4F30"/>
    <w:rsid w:val="005F5145"/>
    <w:rsid w:val="005F642F"/>
    <w:rsid w:val="006001F7"/>
    <w:rsid w:val="0060096B"/>
    <w:rsid w:val="00600FC8"/>
    <w:rsid w:val="00601161"/>
    <w:rsid w:val="00602698"/>
    <w:rsid w:val="006029B4"/>
    <w:rsid w:val="0060425D"/>
    <w:rsid w:val="00604BA2"/>
    <w:rsid w:val="006058B2"/>
    <w:rsid w:val="00605BBB"/>
    <w:rsid w:val="00605F0D"/>
    <w:rsid w:val="0060627B"/>
    <w:rsid w:val="00607274"/>
    <w:rsid w:val="00607ABD"/>
    <w:rsid w:val="00607B80"/>
    <w:rsid w:val="00610B96"/>
    <w:rsid w:val="00610E00"/>
    <w:rsid w:val="006112BB"/>
    <w:rsid w:val="00611382"/>
    <w:rsid w:val="00611FD4"/>
    <w:rsid w:val="00612087"/>
    <w:rsid w:val="006121A9"/>
    <w:rsid w:val="00612369"/>
    <w:rsid w:val="006125C5"/>
    <w:rsid w:val="00612B78"/>
    <w:rsid w:val="00612C37"/>
    <w:rsid w:val="00613230"/>
    <w:rsid w:val="00614A58"/>
    <w:rsid w:val="00614BD1"/>
    <w:rsid w:val="006155FC"/>
    <w:rsid w:val="00616137"/>
    <w:rsid w:val="00616B03"/>
    <w:rsid w:val="00616F23"/>
    <w:rsid w:val="00616FAA"/>
    <w:rsid w:val="0062046E"/>
    <w:rsid w:val="00620C7E"/>
    <w:rsid w:val="00620EE6"/>
    <w:rsid w:val="00621813"/>
    <w:rsid w:val="00621BC2"/>
    <w:rsid w:val="00621E65"/>
    <w:rsid w:val="006222E8"/>
    <w:rsid w:val="00623282"/>
    <w:rsid w:val="006242AE"/>
    <w:rsid w:val="0062527A"/>
    <w:rsid w:val="00625460"/>
    <w:rsid w:val="00626444"/>
    <w:rsid w:val="006267D9"/>
    <w:rsid w:val="00626EB3"/>
    <w:rsid w:val="00627D1F"/>
    <w:rsid w:val="00630DDA"/>
    <w:rsid w:val="00631E91"/>
    <w:rsid w:val="00632A1D"/>
    <w:rsid w:val="00633183"/>
    <w:rsid w:val="006331C6"/>
    <w:rsid w:val="00633221"/>
    <w:rsid w:val="00633B2F"/>
    <w:rsid w:val="00634ADD"/>
    <w:rsid w:val="00636153"/>
    <w:rsid w:val="00637AB2"/>
    <w:rsid w:val="00637E6F"/>
    <w:rsid w:val="00641012"/>
    <w:rsid w:val="006414B4"/>
    <w:rsid w:val="00641B98"/>
    <w:rsid w:val="00642D97"/>
    <w:rsid w:val="00643940"/>
    <w:rsid w:val="00644575"/>
    <w:rsid w:val="00644E57"/>
    <w:rsid w:val="0064570A"/>
    <w:rsid w:val="00646376"/>
    <w:rsid w:val="00647BBC"/>
    <w:rsid w:val="006508E1"/>
    <w:rsid w:val="00650BDF"/>
    <w:rsid w:val="00651447"/>
    <w:rsid w:val="00651D60"/>
    <w:rsid w:val="00652C42"/>
    <w:rsid w:val="006530AE"/>
    <w:rsid w:val="0065389B"/>
    <w:rsid w:val="006539BC"/>
    <w:rsid w:val="00654568"/>
    <w:rsid w:val="00654CBA"/>
    <w:rsid w:val="00655BE4"/>
    <w:rsid w:val="006560D2"/>
    <w:rsid w:val="0065635A"/>
    <w:rsid w:val="0065657E"/>
    <w:rsid w:val="00662028"/>
    <w:rsid w:val="00662571"/>
    <w:rsid w:val="00662A4F"/>
    <w:rsid w:val="00662D98"/>
    <w:rsid w:val="00662ED0"/>
    <w:rsid w:val="0066327C"/>
    <w:rsid w:val="00663596"/>
    <w:rsid w:val="0066390F"/>
    <w:rsid w:val="00665BCB"/>
    <w:rsid w:val="0066610C"/>
    <w:rsid w:val="006662CA"/>
    <w:rsid w:val="0066630C"/>
    <w:rsid w:val="006669A3"/>
    <w:rsid w:val="00670803"/>
    <w:rsid w:val="0067103B"/>
    <w:rsid w:val="006717D7"/>
    <w:rsid w:val="00672A39"/>
    <w:rsid w:val="00672D72"/>
    <w:rsid w:val="00672E4E"/>
    <w:rsid w:val="00672FFF"/>
    <w:rsid w:val="006730E4"/>
    <w:rsid w:val="00674052"/>
    <w:rsid w:val="0067445C"/>
    <w:rsid w:val="006747BB"/>
    <w:rsid w:val="006751B9"/>
    <w:rsid w:val="00676C0D"/>
    <w:rsid w:val="00676CD7"/>
    <w:rsid w:val="0067772F"/>
    <w:rsid w:val="00680686"/>
    <w:rsid w:val="00680836"/>
    <w:rsid w:val="00680BA6"/>
    <w:rsid w:val="00680CA1"/>
    <w:rsid w:val="00681AD5"/>
    <w:rsid w:val="00681F74"/>
    <w:rsid w:val="00682116"/>
    <w:rsid w:val="0068242B"/>
    <w:rsid w:val="00682FAC"/>
    <w:rsid w:val="00683426"/>
    <w:rsid w:val="00683C58"/>
    <w:rsid w:val="00685777"/>
    <w:rsid w:val="00685899"/>
    <w:rsid w:val="00687171"/>
    <w:rsid w:val="006872CD"/>
    <w:rsid w:val="00687FD1"/>
    <w:rsid w:val="00687FE5"/>
    <w:rsid w:val="00690A33"/>
    <w:rsid w:val="00691551"/>
    <w:rsid w:val="006915CD"/>
    <w:rsid w:val="006915F4"/>
    <w:rsid w:val="00691B30"/>
    <w:rsid w:val="0069228C"/>
    <w:rsid w:val="00693DBD"/>
    <w:rsid w:val="0069426A"/>
    <w:rsid w:val="006945D0"/>
    <w:rsid w:val="006962EC"/>
    <w:rsid w:val="00697D0F"/>
    <w:rsid w:val="006A2510"/>
    <w:rsid w:val="006A3371"/>
    <w:rsid w:val="006A3974"/>
    <w:rsid w:val="006A4085"/>
    <w:rsid w:val="006A4128"/>
    <w:rsid w:val="006A4145"/>
    <w:rsid w:val="006A471A"/>
    <w:rsid w:val="006A48C6"/>
    <w:rsid w:val="006A51E1"/>
    <w:rsid w:val="006A5738"/>
    <w:rsid w:val="006A574C"/>
    <w:rsid w:val="006A57A6"/>
    <w:rsid w:val="006A5FB4"/>
    <w:rsid w:val="006B074B"/>
    <w:rsid w:val="006B077E"/>
    <w:rsid w:val="006B12B6"/>
    <w:rsid w:val="006B15E9"/>
    <w:rsid w:val="006B1D48"/>
    <w:rsid w:val="006B2CAC"/>
    <w:rsid w:val="006B2E73"/>
    <w:rsid w:val="006B39F6"/>
    <w:rsid w:val="006B4335"/>
    <w:rsid w:val="006B486D"/>
    <w:rsid w:val="006B55C1"/>
    <w:rsid w:val="006B6112"/>
    <w:rsid w:val="006B6522"/>
    <w:rsid w:val="006B7420"/>
    <w:rsid w:val="006C010F"/>
    <w:rsid w:val="006C045C"/>
    <w:rsid w:val="006C091D"/>
    <w:rsid w:val="006C190E"/>
    <w:rsid w:val="006C3132"/>
    <w:rsid w:val="006C528E"/>
    <w:rsid w:val="006C53D2"/>
    <w:rsid w:val="006C5C91"/>
    <w:rsid w:val="006C6DC2"/>
    <w:rsid w:val="006C70BF"/>
    <w:rsid w:val="006C7F0D"/>
    <w:rsid w:val="006D00C3"/>
    <w:rsid w:val="006D00C7"/>
    <w:rsid w:val="006D15BA"/>
    <w:rsid w:val="006D1773"/>
    <w:rsid w:val="006D1A59"/>
    <w:rsid w:val="006D303F"/>
    <w:rsid w:val="006D33B2"/>
    <w:rsid w:val="006D38E6"/>
    <w:rsid w:val="006D4246"/>
    <w:rsid w:val="006D53A2"/>
    <w:rsid w:val="006D5A5F"/>
    <w:rsid w:val="006D713B"/>
    <w:rsid w:val="006D71E4"/>
    <w:rsid w:val="006E0C78"/>
    <w:rsid w:val="006E13B2"/>
    <w:rsid w:val="006E2773"/>
    <w:rsid w:val="006E2A08"/>
    <w:rsid w:val="006E34FF"/>
    <w:rsid w:val="006E3EB3"/>
    <w:rsid w:val="006E40E9"/>
    <w:rsid w:val="006E6F5E"/>
    <w:rsid w:val="006E7F4B"/>
    <w:rsid w:val="006F0164"/>
    <w:rsid w:val="006F0B9C"/>
    <w:rsid w:val="006F0F31"/>
    <w:rsid w:val="006F10FD"/>
    <w:rsid w:val="006F1716"/>
    <w:rsid w:val="006F17BF"/>
    <w:rsid w:val="006F1805"/>
    <w:rsid w:val="006F1A99"/>
    <w:rsid w:val="006F1B55"/>
    <w:rsid w:val="006F1E4E"/>
    <w:rsid w:val="006F38D6"/>
    <w:rsid w:val="006F4142"/>
    <w:rsid w:val="006F534F"/>
    <w:rsid w:val="006F62E9"/>
    <w:rsid w:val="007007FD"/>
    <w:rsid w:val="00700BA2"/>
    <w:rsid w:val="0070121F"/>
    <w:rsid w:val="0070196C"/>
    <w:rsid w:val="0070248C"/>
    <w:rsid w:val="00702BB5"/>
    <w:rsid w:val="00702F72"/>
    <w:rsid w:val="007032CC"/>
    <w:rsid w:val="00703642"/>
    <w:rsid w:val="00704DDB"/>
    <w:rsid w:val="00706DBA"/>
    <w:rsid w:val="00706F1B"/>
    <w:rsid w:val="00707BB9"/>
    <w:rsid w:val="007100F5"/>
    <w:rsid w:val="00710699"/>
    <w:rsid w:val="00710F45"/>
    <w:rsid w:val="00712822"/>
    <w:rsid w:val="00713C6B"/>
    <w:rsid w:val="00714AC8"/>
    <w:rsid w:val="00717A7C"/>
    <w:rsid w:val="00722086"/>
    <w:rsid w:val="007225F9"/>
    <w:rsid w:val="00723473"/>
    <w:rsid w:val="007234A4"/>
    <w:rsid w:val="0072385F"/>
    <w:rsid w:val="007238C7"/>
    <w:rsid w:val="00723BBD"/>
    <w:rsid w:val="007248F1"/>
    <w:rsid w:val="00724A32"/>
    <w:rsid w:val="00725249"/>
    <w:rsid w:val="00725642"/>
    <w:rsid w:val="007263F0"/>
    <w:rsid w:val="007265A8"/>
    <w:rsid w:val="00726FE8"/>
    <w:rsid w:val="0073055E"/>
    <w:rsid w:val="00730AD3"/>
    <w:rsid w:val="00730D5D"/>
    <w:rsid w:val="0073303F"/>
    <w:rsid w:val="007337CB"/>
    <w:rsid w:val="007338D7"/>
    <w:rsid w:val="00734451"/>
    <w:rsid w:val="00734F87"/>
    <w:rsid w:val="00734FBA"/>
    <w:rsid w:val="0073587E"/>
    <w:rsid w:val="007360F6"/>
    <w:rsid w:val="00736217"/>
    <w:rsid w:val="00736229"/>
    <w:rsid w:val="0073717D"/>
    <w:rsid w:val="007379CD"/>
    <w:rsid w:val="00740042"/>
    <w:rsid w:val="00740219"/>
    <w:rsid w:val="007414BB"/>
    <w:rsid w:val="00741CD9"/>
    <w:rsid w:val="00741ECC"/>
    <w:rsid w:val="00742378"/>
    <w:rsid w:val="00742D32"/>
    <w:rsid w:val="00743979"/>
    <w:rsid w:val="0074543F"/>
    <w:rsid w:val="00745FDC"/>
    <w:rsid w:val="00746589"/>
    <w:rsid w:val="00746860"/>
    <w:rsid w:val="007469ED"/>
    <w:rsid w:val="0075052D"/>
    <w:rsid w:val="007519AC"/>
    <w:rsid w:val="007521FD"/>
    <w:rsid w:val="0075461E"/>
    <w:rsid w:val="00754960"/>
    <w:rsid w:val="00754A03"/>
    <w:rsid w:val="007552C3"/>
    <w:rsid w:val="007553F9"/>
    <w:rsid w:val="007556CE"/>
    <w:rsid w:val="007557FC"/>
    <w:rsid w:val="00755AD1"/>
    <w:rsid w:val="00756B97"/>
    <w:rsid w:val="0075708A"/>
    <w:rsid w:val="007572F0"/>
    <w:rsid w:val="00757484"/>
    <w:rsid w:val="007606AC"/>
    <w:rsid w:val="00760D38"/>
    <w:rsid w:val="00760E07"/>
    <w:rsid w:val="00760ECB"/>
    <w:rsid w:val="007610F3"/>
    <w:rsid w:val="00762301"/>
    <w:rsid w:val="007624E9"/>
    <w:rsid w:val="0076277E"/>
    <w:rsid w:val="00762AA0"/>
    <w:rsid w:val="00762ABD"/>
    <w:rsid w:val="007637E4"/>
    <w:rsid w:val="007644AC"/>
    <w:rsid w:val="007652DE"/>
    <w:rsid w:val="00765717"/>
    <w:rsid w:val="00765C32"/>
    <w:rsid w:val="00765D2D"/>
    <w:rsid w:val="007661CA"/>
    <w:rsid w:val="00766B36"/>
    <w:rsid w:val="00766E7E"/>
    <w:rsid w:val="00767073"/>
    <w:rsid w:val="00767948"/>
    <w:rsid w:val="00771873"/>
    <w:rsid w:val="007732D1"/>
    <w:rsid w:val="00775362"/>
    <w:rsid w:val="007776A1"/>
    <w:rsid w:val="00777F53"/>
    <w:rsid w:val="00780349"/>
    <w:rsid w:val="00781574"/>
    <w:rsid w:val="00781B8B"/>
    <w:rsid w:val="007822B6"/>
    <w:rsid w:val="00782E65"/>
    <w:rsid w:val="00783430"/>
    <w:rsid w:val="00783FC2"/>
    <w:rsid w:val="007844CF"/>
    <w:rsid w:val="00784914"/>
    <w:rsid w:val="00784E25"/>
    <w:rsid w:val="00784F4B"/>
    <w:rsid w:val="007855C7"/>
    <w:rsid w:val="007856D8"/>
    <w:rsid w:val="00785EF8"/>
    <w:rsid w:val="00787A50"/>
    <w:rsid w:val="00787ABB"/>
    <w:rsid w:val="00787CCA"/>
    <w:rsid w:val="0079070F"/>
    <w:rsid w:val="00791187"/>
    <w:rsid w:val="00791762"/>
    <w:rsid w:val="00791D39"/>
    <w:rsid w:val="00791EDF"/>
    <w:rsid w:val="00792B10"/>
    <w:rsid w:val="00792C0E"/>
    <w:rsid w:val="00792EDA"/>
    <w:rsid w:val="0079389B"/>
    <w:rsid w:val="0079467B"/>
    <w:rsid w:val="00794A39"/>
    <w:rsid w:val="00794DBE"/>
    <w:rsid w:val="007961B8"/>
    <w:rsid w:val="00796456"/>
    <w:rsid w:val="00797750"/>
    <w:rsid w:val="0079777A"/>
    <w:rsid w:val="00797D48"/>
    <w:rsid w:val="007A03C1"/>
    <w:rsid w:val="007A0FA4"/>
    <w:rsid w:val="007A1035"/>
    <w:rsid w:val="007A13A2"/>
    <w:rsid w:val="007A15E2"/>
    <w:rsid w:val="007A1795"/>
    <w:rsid w:val="007A1A34"/>
    <w:rsid w:val="007A25AB"/>
    <w:rsid w:val="007A3D5A"/>
    <w:rsid w:val="007A4568"/>
    <w:rsid w:val="007A49CE"/>
    <w:rsid w:val="007A4DF4"/>
    <w:rsid w:val="007A5DF7"/>
    <w:rsid w:val="007A62D3"/>
    <w:rsid w:val="007A6D4C"/>
    <w:rsid w:val="007A7058"/>
    <w:rsid w:val="007B014E"/>
    <w:rsid w:val="007B069E"/>
    <w:rsid w:val="007B08FC"/>
    <w:rsid w:val="007B0BBC"/>
    <w:rsid w:val="007B1699"/>
    <w:rsid w:val="007B2968"/>
    <w:rsid w:val="007B4073"/>
    <w:rsid w:val="007B45EB"/>
    <w:rsid w:val="007B488E"/>
    <w:rsid w:val="007B5E65"/>
    <w:rsid w:val="007B6084"/>
    <w:rsid w:val="007B7E8B"/>
    <w:rsid w:val="007C079F"/>
    <w:rsid w:val="007C158D"/>
    <w:rsid w:val="007C20F7"/>
    <w:rsid w:val="007C233C"/>
    <w:rsid w:val="007C2869"/>
    <w:rsid w:val="007C307B"/>
    <w:rsid w:val="007C411A"/>
    <w:rsid w:val="007C4394"/>
    <w:rsid w:val="007C45E3"/>
    <w:rsid w:val="007C4DB4"/>
    <w:rsid w:val="007C60BD"/>
    <w:rsid w:val="007C6528"/>
    <w:rsid w:val="007C6E0F"/>
    <w:rsid w:val="007C7628"/>
    <w:rsid w:val="007D01AA"/>
    <w:rsid w:val="007D088D"/>
    <w:rsid w:val="007D157A"/>
    <w:rsid w:val="007D1C84"/>
    <w:rsid w:val="007D22FB"/>
    <w:rsid w:val="007D2D01"/>
    <w:rsid w:val="007D2E76"/>
    <w:rsid w:val="007D3669"/>
    <w:rsid w:val="007D3B37"/>
    <w:rsid w:val="007D59A2"/>
    <w:rsid w:val="007E2C6B"/>
    <w:rsid w:val="007E2CA8"/>
    <w:rsid w:val="007E2D1F"/>
    <w:rsid w:val="007E313A"/>
    <w:rsid w:val="007E459C"/>
    <w:rsid w:val="007E587A"/>
    <w:rsid w:val="007E5D0D"/>
    <w:rsid w:val="007E6249"/>
    <w:rsid w:val="007E67B4"/>
    <w:rsid w:val="007E69D1"/>
    <w:rsid w:val="007E6DC1"/>
    <w:rsid w:val="007E79FE"/>
    <w:rsid w:val="007F03F7"/>
    <w:rsid w:val="007F04E1"/>
    <w:rsid w:val="007F2FD9"/>
    <w:rsid w:val="007F39FB"/>
    <w:rsid w:val="007F3D07"/>
    <w:rsid w:val="007F40A1"/>
    <w:rsid w:val="007F4186"/>
    <w:rsid w:val="007F4DD6"/>
    <w:rsid w:val="007F50BD"/>
    <w:rsid w:val="007F59A2"/>
    <w:rsid w:val="007F5DD5"/>
    <w:rsid w:val="007F5E71"/>
    <w:rsid w:val="007F6F10"/>
    <w:rsid w:val="00800252"/>
    <w:rsid w:val="00800637"/>
    <w:rsid w:val="00800CE7"/>
    <w:rsid w:val="008012A4"/>
    <w:rsid w:val="00801957"/>
    <w:rsid w:val="00802131"/>
    <w:rsid w:val="00803AFA"/>
    <w:rsid w:val="00803FAB"/>
    <w:rsid w:val="008040A6"/>
    <w:rsid w:val="008045E5"/>
    <w:rsid w:val="00804765"/>
    <w:rsid w:val="00804C02"/>
    <w:rsid w:val="00805C17"/>
    <w:rsid w:val="00806AD4"/>
    <w:rsid w:val="00806DC2"/>
    <w:rsid w:val="0080729E"/>
    <w:rsid w:val="008112CF"/>
    <w:rsid w:val="008118EC"/>
    <w:rsid w:val="00811F8B"/>
    <w:rsid w:val="00812860"/>
    <w:rsid w:val="0081441C"/>
    <w:rsid w:val="00814B00"/>
    <w:rsid w:val="00814E59"/>
    <w:rsid w:val="008152E4"/>
    <w:rsid w:val="00815C95"/>
    <w:rsid w:val="00816103"/>
    <w:rsid w:val="00816C96"/>
    <w:rsid w:val="008178CA"/>
    <w:rsid w:val="008214FC"/>
    <w:rsid w:val="0082251D"/>
    <w:rsid w:val="00822C4B"/>
    <w:rsid w:val="00822E50"/>
    <w:rsid w:val="008231BE"/>
    <w:rsid w:val="00823C0C"/>
    <w:rsid w:val="00824036"/>
    <w:rsid w:val="0082585C"/>
    <w:rsid w:val="00825C01"/>
    <w:rsid w:val="00826658"/>
    <w:rsid w:val="008266C3"/>
    <w:rsid w:val="008307E2"/>
    <w:rsid w:val="008308B4"/>
    <w:rsid w:val="00831475"/>
    <w:rsid w:val="00831A74"/>
    <w:rsid w:val="00832000"/>
    <w:rsid w:val="00832FBB"/>
    <w:rsid w:val="00833199"/>
    <w:rsid w:val="00833A1F"/>
    <w:rsid w:val="00834063"/>
    <w:rsid w:val="008343F1"/>
    <w:rsid w:val="0083559D"/>
    <w:rsid w:val="008356A0"/>
    <w:rsid w:val="00836307"/>
    <w:rsid w:val="00836964"/>
    <w:rsid w:val="00836E11"/>
    <w:rsid w:val="008377D7"/>
    <w:rsid w:val="00837959"/>
    <w:rsid w:val="00837DE6"/>
    <w:rsid w:val="00840847"/>
    <w:rsid w:val="00840C51"/>
    <w:rsid w:val="008410DA"/>
    <w:rsid w:val="008412C1"/>
    <w:rsid w:val="008413CE"/>
    <w:rsid w:val="0084236D"/>
    <w:rsid w:val="008430F4"/>
    <w:rsid w:val="00843B47"/>
    <w:rsid w:val="0084453B"/>
    <w:rsid w:val="008447ED"/>
    <w:rsid w:val="00844BB0"/>
    <w:rsid w:val="008451F6"/>
    <w:rsid w:val="00845ADB"/>
    <w:rsid w:val="0084618E"/>
    <w:rsid w:val="008462AE"/>
    <w:rsid w:val="0084656C"/>
    <w:rsid w:val="0084690B"/>
    <w:rsid w:val="00846A0E"/>
    <w:rsid w:val="00846FDD"/>
    <w:rsid w:val="00846FF0"/>
    <w:rsid w:val="00847119"/>
    <w:rsid w:val="00847E0A"/>
    <w:rsid w:val="008504FD"/>
    <w:rsid w:val="008513ED"/>
    <w:rsid w:val="00851D4A"/>
    <w:rsid w:val="0085225C"/>
    <w:rsid w:val="0085280F"/>
    <w:rsid w:val="0085299A"/>
    <w:rsid w:val="00853999"/>
    <w:rsid w:val="00854601"/>
    <w:rsid w:val="00854A1E"/>
    <w:rsid w:val="008552BE"/>
    <w:rsid w:val="00856324"/>
    <w:rsid w:val="008566ED"/>
    <w:rsid w:val="008567FA"/>
    <w:rsid w:val="00856ED1"/>
    <w:rsid w:val="008570B6"/>
    <w:rsid w:val="00857942"/>
    <w:rsid w:val="008606AC"/>
    <w:rsid w:val="0086164E"/>
    <w:rsid w:val="0086220F"/>
    <w:rsid w:val="00862244"/>
    <w:rsid w:val="008637C3"/>
    <w:rsid w:val="00863E47"/>
    <w:rsid w:val="0086409D"/>
    <w:rsid w:val="008654E0"/>
    <w:rsid w:val="008659F3"/>
    <w:rsid w:val="00865A59"/>
    <w:rsid w:val="00865F5E"/>
    <w:rsid w:val="00866087"/>
    <w:rsid w:val="00866220"/>
    <w:rsid w:val="008665BB"/>
    <w:rsid w:val="00866672"/>
    <w:rsid w:val="008670A8"/>
    <w:rsid w:val="0086744C"/>
    <w:rsid w:val="00867903"/>
    <w:rsid w:val="00867CDE"/>
    <w:rsid w:val="00872009"/>
    <w:rsid w:val="008727F7"/>
    <w:rsid w:val="00872B4D"/>
    <w:rsid w:val="00873AE2"/>
    <w:rsid w:val="00873C95"/>
    <w:rsid w:val="00873E28"/>
    <w:rsid w:val="00875567"/>
    <w:rsid w:val="008758A1"/>
    <w:rsid w:val="00876549"/>
    <w:rsid w:val="008801F7"/>
    <w:rsid w:val="00880416"/>
    <w:rsid w:val="00880937"/>
    <w:rsid w:val="00881066"/>
    <w:rsid w:val="008812E8"/>
    <w:rsid w:val="008813A8"/>
    <w:rsid w:val="00881EFE"/>
    <w:rsid w:val="00883B42"/>
    <w:rsid w:val="008847F9"/>
    <w:rsid w:val="008865C2"/>
    <w:rsid w:val="00886B24"/>
    <w:rsid w:val="008905A7"/>
    <w:rsid w:val="008906B9"/>
    <w:rsid w:val="0089098A"/>
    <w:rsid w:val="00891F45"/>
    <w:rsid w:val="008929DA"/>
    <w:rsid w:val="00892C11"/>
    <w:rsid w:val="008931F0"/>
    <w:rsid w:val="00893A05"/>
    <w:rsid w:val="00897A69"/>
    <w:rsid w:val="00897D78"/>
    <w:rsid w:val="00897D7C"/>
    <w:rsid w:val="008A025A"/>
    <w:rsid w:val="008A036A"/>
    <w:rsid w:val="008A06F2"/>
    <w:rsid w:val="008A0BA3"/>
    <w:rsid w:val="008A1D92"/>
    <w:rsid w:val="008A2236"/>
    <w:rsid w:val="008A2B15"/>
    <w:rsid w:val="008A2C8C"/>
    <w:rsid w:val="008A30A3"/>
    <w:rsid w:val="008A3218"/>
    <w:rsid w:val="008A55A1"/>
    <w:rsid w:val="008A5810"/>
    <w:rsid w:val="008A6CE0"/>
    <w:rsid w:val="008A73DB"/>
    <w:rsid w:val="008B0F33"/>
    <w:rsid w:val="008B1686"/>
    <w:rsid w:val="008B1EB0"/>
    <w:rsid w:val="008B2013"/>
    <w:rsid w:val="008B2D7E"/>
    <w:rsid w:val="008B34A8"/>
    <w:rsid w:val="008B4138"/>
    <w:rsid w:val="008B45FA"/>
    <w:rsid w:val="008B4A46"/>
    <w:rsid w:val="008B52AC"/>
    <w:rsid w:val="008B553B"/>
    <w:rsid w:val="008B56FA"/>
    <w:rsid w:val="008B619A"/>
    <w:rsid w:val="008B6ABE"/>
    <w:rsid w:val="008C0023"/>
    <w:rsid w:val="008C0CD6"/>
    <w:rsid w:val="008C0FF1"/>
    <w:rsid w:val="008C264A"/>
    <w:rsid w:val="008C26F4"/>
    <w:rsid w:val="008C2A76"/>
    <w:rsid w:val="008C2ED0"/>
    <w:rsid w:val="008C3025"/>
    <w:rsid w:val="008C41ED"/>
    <w:rsid w:val="008C5413"/>
    <w:rsid w:val="008C555E"/>
    <w:rsid w:val="008C5DAF"/>
    <w:rsid w:val="008C64A1"/>
    <w:rsid w:val="008C664D"/>
    <w:rsid w:val="008C6736"/>
    <w:rsid w:val="008C6B57"/>
    <w:rsid w:val="008C7347"/>
    <w:rsid w:val="008C7420"/>
    <w:rsid w:val="008D0410"/>
    <w:rsid w:val="008D0444"/>
    <w:rsid w:val="008D0F31"/>
    <w:rsid w:val="008D1425"/>
    <w:rsid w:val="008D182B"/>
    <w:rsid w:val="008D2126"/>
    <w:rsid w:val="008D2A99"/>
    <w:rsid w:val="008D2CC6"/>
    <w:rsid w:val="008D31B9"/>
    <w:rsid w:val="008D3774"/>
    <w:rsid w:val="008D46B9"/>
    <w:rsid w:val="008D645D"/>
    <w:rsid w:val="008D6E9F"/>
    <w:rsid w:val="008D7724"/>
    <w:rsid w:val="008D7BA8"/>
    <w:rsid w:val="008D7F3C"/>
    <w:rsid w:val="008E0083"/>
    <w:rsid w:val="008E015A"/>
    <w:rsid w:val="008E0A94"/>
    <w:rsid w:val="008E1869"/>
    <w:rsid w:val="008E1929"/>
    <w:rsid w:val="008E1D8A"/>
    <w:rsid w:val="008E1EC5"/>
    <w:rsid w:val="008E3105"/>
    <w:rsid w:val="008E31A6"/>
    <w:rsid w:val="008E3C21"/>
    <w:rsid w:val="008E42D3"/>
    <w:rsid w:val="008E452D"/>
    <w:rsid w:val="008E4915"/>
    <w:rsid w:val="008E4F40"/>
    <w:rsid w:val="008E4FBA"/>
    <w:rsid w:val="008E545D"/>
    <w:rsid w:val="008E54FE"/>
    <w:rsid w:val="008E5FE3"/>
    <w:rsid w:val="008E65C9"/>
    <w:rsid w:val="008E6C8B"/>
    <w:rsid w:val="008E7293"/>
    <w:rsid w:val="008E7DCC"/>
    <w:rsid w:val="008F038B"/>
    <w:rsid w:val="008F0992"/>
    <w:rsid w:val="008F0E37"/>
    <w:rsid w:val="008F0EB9"/>
    <w:rsid w:val="008F1A75"/>
    <w:rsid w:val="008F2927"/>
    <w:rsid w:val="008F3574"/>
    <w:rsid w:val="008F35C4"/>
    <w:rsid w:val="008F364F"/>
    <w:rsid w:val="008F47CB"/>
    <w:rsid w:val="008F4A93"/>
    <w:rsid w:val="008F6298"/>
    <w:rsid w:val="008F62EA"/>
    <w:rsid w:val="008F6984"/>
    <w:rsid w:val="008F7843"/>
    <w:rsid w:val="00900104"/>
    <w:rsid w:val="00901171"/>
    <w:rsid w:val="009018A9"/>
    <w:rsid w:val="00901981"/>
    <w:rsid w:val="00902D86"/>
    <w:rsid w:val="00902E1E"/>
    <w:rsid w:val="00903B18"/>
    <w:rsid w:val="00904530"/>
    <w:rsid w:val="00904ACF"/>
    <w:rsid w:val="00905105"/>
    <w:rsid w:val="00905423"/>
    <w:rsid w:val="00907D87"/>
    <w:rsid w:val="0091116D"/>
    <w:rsid w:val="0091167E"/>
    <w:rsid w:val="00912457"/>
    <w:rsid w:val="0091271F"/>
    <w:rsid w:val="00912F93"/>
    <w:rsid w:val="00912FF9"/>
    <w:rsid w:val="0091333A"/>
    <w:rsid w:val="00917220"/>
    <w:rsid w:val="0091728F"/>
    <w:rsid w:val="00920196"/>
    <w:rsid w:val="00920261"/>
    <w:rsid w:val="00920530"/>
    <w:rsid w:val="00921A6C"/>
    <w:rsid w:val="00921B51"/>
    <w:rsid w:val="00922B5F"/>
    <w:rsid w:val="009232C9"/>
    <w:rsid w:val="0092330B"/>
    <w:rsid w:val="00923620"/>
    <w:rsid w:val="0092442F"/>
    <w:rsid w:val="00924700"/>
    <w:rsid w:val="00925A68"/>
    <w:rsid w:val="00925F12"/>
    <w:rsid w:val="00926A1A"/>
    <w:rsid w:val="00926D91"/>
    <w:rsid w:val="0092779A"/>
    <w:rsid w:val="0093013F"/>
    <w:rsid w:val="0093151C"/>
    <w:rsid w:val="00931C43"/>
    <w:rsid w:val="00932FB4"/>
    <w:rsid w:val="009338E8"/>
    <w:rsid w:val="00933AE7"/>
    <w:rsid w:val="00934780"/>
    <w:rsid w:val="00934AFB"/>
    <w:rsid w:val="009350AD"/>
    <w:rsid w:val="00935164"/>
    <w:rsid w:val="009359F1"/>
    <w:rsid w:val="009365D0"/>
    <w:rsid w:val="00936618"/>
    <w:rsid w:val="00936734"/>
    <w:rsid w:val="00937031"/>
    <w:rsid w:val="0093723B"/>
    <w:rsid w:val="0093725F"/>
    <w:rsid w:val="009376FE"/>
    <w:rsid w:val="0094111F"/>
    <w:rsid w:val="00941763"/>
    <w:rsid w:val="00941787"/>
    <w:rsid w:val="0094236D"/>
    <w:rsid w:val="0094238D"/>
    <w:rsid w:val="0094289F"/>
    <w:rsid w:val="00943271"/>
    <w:rsid w:val="009436DD"/>
    <w:rsid w:val="009438D4"/>
    <w:rsid w:val="00945092"/>
    <w:rsid w:val="0094518E"/>
    <w:rsid w:val="00945718"/>
    <w:rsid w:val="00945DF1"/>
    <w:rsid w:val="0094643D"/>
    <w:rsid w:val="00946F22"/>
    <w:rsid w:val="00947680"/>
    <w:rsid w:val="00947866"/>
    <w:rsid w:val="0095015A"/>
    <w:rsid w:val="0095106D"/>
    <w:rsid w:val="00951E27"/>
    <w:rsid w:val="00952467"/>
    <w:rsid w:val="009531C8"/>
    <w:rsid w:val="009534F2"/>
    <w:rsid w:val="009539C1"/>
    <w:rsid w:val="00954784"/>
    <w:rsid w:val="00954E78"/>
    <w:rsid w:val="0095675D"/>
    <w:rsid w:val="00957D78"/>
    <w:rsid w:val="00960024"/>
    <w:rsid w:val="0096131E"/>
    <w:rsid w:val="00962BED"/>
    <w:rsid w:val="00962E45"/>
    <w:rsid w:val="009634B5"/>
    <w:rsid w:val="009635A3"/>
    <w:rsid w:val="00963B54"/>
    <w:rsid w:val="00963C66"/>
    <w:rsid w:val="00963F37"/>
    <w:rsid w:val="00965305"/>
    <w:rsid w:val="0096582C"/>
    <w:rsid w:val="00965DB8"/>
    <w:rsid w:val="0096762D"/>
    <w:rsid w:val="00967663"/>
    <w:rsid w:val="00967C4C"/>
    <w:rsid w:val="00967D60"/>
    <w:rsid w:val="00970BB8"/>
    <w:rsid w:val="00971A7E"/>
    <w:rsid w:val="00971BE1"/>
    <w:rsid w:val="0097200D"/>
    <w:rsid w:val="00972BFF"/>
    <w:rsid w:val="00972C6F"/>
    <w:rsid w:val="009738A0"/>
    <w:rsid w:val="0097614D"/>
    <w:rsid w:val="009766F0"/>
    <w:rsid w:val="00976C09"/>
    <w:rsid w:val="00976D03"/>
    <w:rsid w:val="009770B0"/>
    <w:rsid w:val="009775D5"/>
    <w:rsid w:val="00980BCA"/>
    <w:rsid w:val="00980E93"/>
    <w:rsid w:val="00980F0C"/>
    <w:rsid w:val="00981349"/>
    <w:rsid w:val="00983544"/>
    <w:rsid w:val="009836B8"/>
    <w:rsid w:val="0098387B"/>
    <w:rsid w:val="00983A60"/>
    <w:rsid w:val="009849C2"/>
    <w:rsid w:val="00984E37"/>
    <w:rsid w:val="00986118"/>
    <w:rsid w:val="0098613A"/>
    <w:rsid w:val="0098635E"/>
    <w:rsid w:val="009869E5"/>
    <w:rsid w:val="00986F43"/>
    <w:rsid w:val="00987638"/>
    <w:rsid w:val="009876B0"/>
    <w:rsid w:val="00987AD1"/>
    <w:rsid w:val="009904A1"/>
    <w:rsid w:val="009906F2"/>
    <w:rsid w:val="00990822"/>
    <w:rsid w:val="00990D7D"/>
    <w:rsid w:val="009910BE"/>
    <w:rsid w:val="009913E0"/>
    <w:rsid w:val="00991802"/>
    <w:rsid w:val="00994D5F"/>
    <w:rsid w:val="0099604C"/>
    <w:rsid w:val="009A02CB"/>
    <w:rsid w:val="009A1151"/>
    <w:rsid w:val="009A2264"/>
    <w:rsid w:val="009A2D12"/>
    <w:rsid w:val="009A30AC"/>
    <w:rsid w:val="009A3797"/>
    <w:rsid w:val="009A4A50"/>
    <w:rsid w:val="009A687B"/>
    <w:rsid w:val="009B01C5"/>
    <w:rsid w:val="009B064F"/>
    <w:rsid w:val="009B1000"/>
    <w:rsid w:val="009B1565"/>
    <w:rsid w:val="009B199F"/>
    <w:rsid w:val="009B231D"/>
    <w:rsid w:val="009B2BBC"/>
    <w:rsid w:val="009B2E9E"/>
    <w:rsid w:val="009B3314"/>
    <w:rsid w:val="009B3A45"/>
    <w:rsid w:val="009B403C"/>
    <w:rsid w:val="009B43E2"/>
    <w:rsid w:val="009B4759"/>
    <w:rsid w:val="009B4992"/>
    <w:rsid w:val="009B507F"/>
    <w:rsid w:val="009B6D1A"/>
    <w:rsid w:val="009B7B3F"/>
    <w:rsid w:val="009C05FE"/>
    <w:rsid w:val="009C072B"/>
    <w:rsid w:val="009C1483"/>
    <w:rsid w:val="009C2B35"/>
    <w:rsid w:val="009C2B49"/>
    <w:rsid w:val="009C4C73"/>
    <w:rsid w:val="009C4FBF"/>
    <w:rsid w:val="009C5DDD"/>
    <w:rsid w:val="009C645B"/>
    <w:rsid w:val="009C6973"/>
    <w:rsid w:val="009C6EBF"/>
    <w:rsid w:val="009C7608"/>
    <w:rsid w:val="009C7EB2"/>
    <w:rsid w:val="009D0651"/>
    <w:rsid w:val="009D2D75"/>
    <w:rsid w:val="009D457B"/>
    <w:rsid w:val="009D4DF9"/>
    <w:rsid w:val="009D67D2"/>
    <w:rsid w:val="009D68C2"/>
    <w:rsid w:val="009D6901"/>
    <w:rsid w:val="009D6E02"/>
    <w:rsid w:val="009E0632"/>
    <w:rsid w:val="009E1BDA"/>
    <w:rsid w:val="009E2603"/>
    <w:rsid w:val="009E2C6F"/>
    <w:rsid w:val="009E40DA"/>
    <w:rsid w:val="009E46C0"/>
    <w:rsid w:val="009E4876"/>
    <w:rsid w:val="009E4CB0"/>
    <w:rsid w:val="009E5189"/>
    <w:rsid w:val="009E631D"/>
    <w:rsid w:val="009F083A"/>
    <w:rsid w:val="009F1055"/>
    <w:rsid w:val="009F124C"/>
    <w:rsid w:val="009F1430"/>
    <w:rsid w:val="009F186A"/>
    <w:rsid w:val="009F2625"/>
    <w:rsid w:val="009F367B"/>
    <w:rsid w:val="009F3825"/>
    <w:rsid w:val="009F49C9"/>
    <w:rsid w:val="009F53DB"/>
    <w:rsid w:val="009F61B6"/>
    <w:rsid w:val="009F625F"/>
    <w:rsid w:val="009F62A2"/>
    <w:rsid w:val="009F65E0"/>
    <w:rsid w:val="00A00027"/>
    <w:rsid w:val="00A000A4"/>
    <w:rsid w:val="00A00FE2"/>
    <w:rsid w:val="00A01849"/>
    <w:rsid w:val="00A021E9"/>
    <w:rsid w:val="00A03006"/>
    <w:rsid w:val="00A03323"/>
    <w:rsid w:val="00A03FBD"/>
    <w:rsid w:val="00A042AE"/>
    <w:rsid w:val="00A05436"/>
    <w:rsid w:val="00A05882"/>
    <w:rsid w:val="00A05B5F"/>
    <w:rsid w:val="00A05E66"/>
    <w:rsid w:val="00A06468"/>
    <w:rsid w:val="00A07477"/>
    <w:rsid w:val="00A11218"/>
    <w:rsid w:val="00A120E5"/>
    <w:rsid w:val="00A127A2"/>
    <w:rsid w:val="00A12A94"/>
    <w:rsid w:val="00A12B44"/>
    <w:rsid w:val="00A1300D"/>
    <w:rsid w:val="00A1382B"/>
    <w:rsid w:val="00A13B5A"/>
    <w:rsid w:val="00A13C8B"/>
    <w:rsid w:val="00A1455F"/>
    <w:rsid w:val="00A15FFE"/>
    <w:rsid w:val="00A165AE"/>
    <w:rsid w:val="00A16E2A"/>
    <w:rsid w:val="00A17115"/>
    <w:rsid w:val="00A17329"/>
    <w:rsid w:val="00A20615"/>
    <w:rsid w:val="00A213F2"/>
    <w:rsid w:val="00A2247C"/>
    <w:rsid w:val="00A238B9"/>
    <w:rsid w:val="00A23B27"/>
    <w:rsid w:val="00A24419"/>
    <w:rsid w:val="00A24451"/>
    <w:rsid w:val="00A2464A"/>
    <w:rsid w:val="00A25E62"/>
    <w:rsid w:val="00A27963"/>
    <w:rsid w:val="00A27A0F"/>
    <w:rsid w:val="00A3045A"/>
    <w:rsid w:val="00A30897"/>
    <w:rsid w:val="00A30DCB"/>
    <w:rsid w:val="00A30F92"/>
    <w:rsid w:val="00A340B6"/>
    <w:rsid w:val="00A340DD"/>
    <w:rsid w:val="00A345A5"/>
    <w:rsid w:val="00A346B9"/>
    <w:rsid w:val="00A34AFE"/>
    <w:rsid w:val="00A34FD6"/>
    <w:rsid w:val="00A3586F"/>
    <w:rsid w:val="00A35D9A"/>
    <w:rsid w:val="00A365D8"/>
    <w:rsid w:val="00A3785E"/>
    <w:rsid w:val="00A37E5B"/>
    <w:rsid w:val="00A37F17"/>
    <w:rsid w:val="00A40378"/>
    <w:rsid w:val="00A40A49"/>
    <w:rsid w:val="00A40C48"/>
    <w:rsid w:val="00A413FC"/>
    <w:rsid w:val="00A41471"/>
    <w:rsid w:val="00A414C3"/>
    <w:rsid w:val="00A424B2"/>
    <w:rsid w:val="00A4284C"/>
    <w:rsid w:val="00A42D17"/>
    <w:rsid w:val="00A449B9"/>
    <w:rsid w:val="00A44C93"/>
    <w:rsid w:val="00A4551C"/>
    <w:rsid w:val="00A46160"/>
    <w:rsid w:val="00A46D30"/>
    <w:rsid w:val="00A47F07"/>
    <w:rsid w:val="00A50A93"/>
    <w:rsid w:val="00A5138C"/>
    <w:rsid w:val="00A5161A"/>
    <w:rsid w:val="00A51E44"/>
    <w:rsid w:val="00A524F4"/>
    <w:rsid w:val="00A52A11"/>
    <w:rsid w:val="00A534F4"/>
    <w:rsid w:val="00A53604"/>
    <w:rsid w:val="00A54013"/>
    <w:rsid w:val="00A547FF"/>
    <w:rsid w:val="00A5639B"/>
    <w:rsid w:val="00A56608"/>
    <w:rsid w:val="00A5720F"/>
    <w:rsid w:val="00A574C4"/>
    <w:rsid w:val="00A57D8E"/>
    <w:rsid w:val="00A60DE9"/>
    <w:rsid w:val="00A60F99"/>
    <w:rsid w:val="00A61377"/>
    <w:rsid w:val="00A615D5"/>
    <w:rsid w:val="00A62625"/>
    <w:rsid w:val="00A62AEC"/>
    <w:rsid w:val="00A63AAE"/>
    <w:rsid w:val="00A63D1F"/>
    <w:rsid w:val="00A649C6"/>
    <w:rsid w:val="00A65C27"/>
    <w:rsid w:val="00A65CAB"/>
    <w:rsid w:val="00A661AE"/>
    <w:rsid w:val="00A66818"/>
    <w:rsid w:val="00A673C1"/>
    <w:rsid w:val="00A70422"/>
    <w:rsid w:val="00A708CE"/>
    <w:rsid w:val="00A71370"/>
    <w:rsid w:val="00A72591"/>
    <w:rsid w:val="00A72E14"/>
    <w:rsid w:val="00A73594"/>
    <w:rsid w:val="00A73716"/>
    <w:rsid w:val="00A74560"/>
    <w:rsid w:val="00A74E72"/>
    <w:rsid w:val="00A74F98"/>
    <w:rsid w:val="00A75222"/>
    <w:rsid w:val="00A761F6"/>
    <w:rsid w:val="00A76977"/>
    <w:rsid w:val="00A7699E"/>
    <w:rsid w:val="00A76C0B"/>
    <w:rsid w:val="00A7771E"/>
    <w:rsid w:val="00A777D8"/>
    <w:rsid w:val="00A77EE6"/>
    <w:rsid w:val="00A809A9"/>
    <w:rsid w:val="00A810A5"/>
    <w:rsid w:val="00A81105"/>
    <w:rsid w:val="00A8120A"/>
    <w:rsid w:val="00A81219"/>
    <w:rsid w:val="00A83261"/>
    <w:rsid w:val="00A838E4"/>
    <w:rsid w:val="00A8397D"/>
    <w:rsid w:val="00A841DE"/>
    <w:rsid w:val="00A843FD"/>
    <w:rsid w:val="00A85110"/>
    <w:rsid w:val="00A85384"/>
    <w:rsid w:val="00A85F8D"/>
    <w:rsid w:val="00A86ADF"/>
    <w:rsid w:val="00A86D89"/>
    <w:rsid w:val="00A8783E"/>
    <w:rsid w:val="00A87CE5"/>
    <w:rsid w:val="00A910CF"/>
    <w:rsid w:val="00A9190C"/>
    <w:rsid w:val="00A91E1C"/>
    <w:rsid w:val="00A92AF2"/>
    <w:rsid w:val="00A92B8F"/>
    <w:rsid w:val="00A9479C"/>
    <w:rsid w:val="00A95590"/>
    <w:rsid w:val="00A9564D"/>
    <w:rsid w:val="00A9570D"/>
    <w:rsid w:val="00A96ABB"/>
    <w:rsid w:val="00A9752B"/>
    <w:rsid w:val="00A97A66"/>
    <w:rsid w:val="00A97D89"/>
    <w:rsid w:val="00AA056A"/>
    <w:rsid w:val="00AA07D6"/>
    <w:rsid w:val="00AA12DA"/>
    <w:rsid w:val="00AA18AA"/>
    <w:rsid w:val="00AA28E7"/>
    <w:rsid w:val="00AA2FB2"/>
    <w:rsid w:val="00AA3532"/>
    <w:rsid w:val="00AA375B"/>
    <w:rsid w:val="00AA3AF2"/>
    <w:rsid w:val="00AA408C"/>
    <w:rsid w:val="00AA416E"/>
    <w:rsid w:val="00AA5E3F"/>
    <w:rsid w:val="00AA70A7"/>
    <w:rsid w:val="00AA7983"/>
    <w:rsid w:val="00AB1547"/>
    <w:rsid w:val="00AB156C"/>
    <w:rsid w:val="00AB18CA"/>
    <w:rsid w:val="00AB2264"/>
    <w:rsid w:val="00AB2747"/>
    <w:rsid w:val="00AB4730"/>
    <w:rsid w:val="00AB4D3C"/>
    <w:rsid w:val="00AB515C"/>
    <w:rsid w:val="00AB58D4"/>
    <w:rsid w:val="00AC0197"/>
    <w:rsid w:val="00AC0204"/>
    <w:rsid w:val="00AC03E1"/>
    <w:rsid w:val="00AC063F"/>
    <w:rsid w:val="00AC0F97"/>
    <w:rsid w:val="00AC174B"/>
    <w:rsid w:val="00AC1B14"/>
    <w:rsid w:val="00AC2B9C"/>
    <w:rsid w:val="00AC33B1"/>
    <w:rsid w:val="00AC4260"/>
    <w:rsid w:val="00AC487B"/>
    <w:rsid w:val="00AC5DD2"/>
    <w:rsid w:val="00AC60B4"/>
    <w:rsid w:val="00AC6276"/>
    <w:rsid w:val="00AC6537"/>
    <w:rsid w:val="00AC6F8D"/>
    <w:rsid w:val="00AD0701"/>
    <w:rsid w:val="00AD0AC7"/>
    <w:rsid w:val="00AD0DB6"/>
    <w:rsid w:val="00AD0F8D"/>
    <w:rsid w:val="00AD102A"/>
    <w:rsid w:val="00AD193F"/>
    <w:rsid w:val="00AD1CC6"/>
    <w:rsid w:val="00AD25C4"/>
    <w:rsid w:val="00AD325C"/>
    <w:rsid w:val="00AD37F1"/>
    <w:rsid w:val="00AD429D"/>
    <w:rsid w:val="00AD4F99"/>
    <w:rsid w:val="00AD5120"/>
    <w:rsid w:val="00AD51EC"/>
    <w:rsid w:val="00AD56A1"/>
    <w:rsid w:val="00AD6319"/>
    <w:rsid w:val="00AD693D"/>
    <w:rsid w:val="00AD6F67"/>
    <w:rsid w:val="00AD7E40"/>
    <w:rsid w:val="00AE07B6"/>
    <w:rsid w:val="00AE0DAD"/>
    <w:rsid w:val="00AE122A"/>
    <w:rsid w:val="00AE17EB"/>
    <w:rsid w:val="00AE2064"/>
    <w:rsid w:val="00AE2829"/>
    <w:rsid w:val="00AE322E"/>
    <w:rsid w:val="00AE43BD"/>
    <w:rsid w:val="00AE447B"/>
    <w:rsid w:val="00AE6186"/>
    <w:rsid w:val="00AE685C"/>
    <w:rsid w:val="00AE6D87"/>
    <w:rsid w:val="00AE73B8"/>
    <w:rsid w:val="00AE7D20"/>
    <w:rsid w:val="00AF0076"/>
    <w:rsid w:val="00AF04B9"/>
    <w:rsid w:val="00AF07AF"/>
    <w:rsid w:val="00AF0C53"/>
    <w:rsid w:val="00AF2892"/>
    <w:rsid w:val="00AF29E0"/>
    <w:rsid w:val="00AF393E"/>
    <w:rsid w:val="00AF39E4"/>
    <w:rsid w:val="00AF3C97"/>
    <w:rsid w:val="00AF3E92"/>
    <w:rsid w:val="00AF455D"/>
    <w:rsid w:val="00AF45AE"/>
    <w:rsid w:val="00AF4BB7"/>
    <w:rsid w:val="00AF4CBD"/>
    <w:rsid w:val="00AF653B"/>
    <w:rsid w:val="00AF7113"/>
    <w:rsid w:val="00AF746F"/>
    <w:rsid w:val="00AF78DC"/>
    <w:rsid w:val="00AF79F2"/>
    <w:rsid w:val="00AF7B41"/>
    <w:rsid w:val="00AF7BC2"/>
    <w:rsid w:val="00B00BF3"/>
    <w:rsid w:val="00B00D6C"/>
    <w:rsid w:val="00B00EA5"/>
    <w:rsid w:val="00B0101A"/>
    <w:rsid w:val="00B0129E"/>
    <w:rsid w:val="00B01F77"/>
    <w:rsid w:val="00B025CC"/>
    <w:rsid w:val="00B02690"/>
    <w:rsid w:val="00B038B1"/>
    <w:rsid w:val="00B03AAB"/>
    <w:rsid w:val="00B03B1B"/>
    <w:rsid w:val="00B04299"/>
    <w:rsid w:val="00B04A3F"/>
    <w:rsid w:val="00B05834"/>
    <w:rsid w:val="00B05C0B"/>
    <w:rsid w:val="00B05ECD"/>
    <w:rsid w:val="00B067E3"/>
    <w:rsid w:val="00B11063"/>
    <w:rsid w:val="00B1180C"/>
    <w:rsid w:val="00B11C23"/>
    <w:rsid w:val="00B125A9"/>
    <w:rsid w:val="00B13E11"/>
    <w:rsid w:val="00B14836"/>
    <w:rsid w:val="00B15A27"/>
    <w:rsid w:val="00B15B7C"/>
    <w:rsid w:val="00B1663F"/>
    <w:rsid w:val="00B17BBF"/>
    <w:rsid w:val="00B17EF7"/>
    <w:rsid w:val="00B209E2"/>
    <w:rsid w:val="00B2145C"/>
    <w:rsid w:val="00B21547"/>
    <w:rsid w:val="00B21E4E"/>
    <w:rsid w:val="00B22DE1"/>
    <w:rsid w:val="00B2471F"/>
    <w:rsid w:val="00B248FF"/>
    <w:rsid w:val="00B257D5"/>
    <w:rsid w:val="00B25E2D"/>
    <w:rsid w:val="00B25E3A"/>
    <w:rsid w:val="00B2767F"/>
    <w:rsid w:val="00B2776F"/>
    <w:rsid w:val="00B3029B"/>
    <w:rsid w:val="00B30866"/>
    <w:rsid w:val="00B30D81"/>
    <w:rsid w:val="00B31363"/>
    <w:rsid w:val="00B32072"/>
    <w:rsid w:val="00B33256"/>
    <w:rsid w:val="00B3347C"/>
    <w:rsid w:val="00B3401D"/>
    <w:rsid w:val="00B344A5"/>
    <w:rsid w:val="00B366CF"/>
    <w:rsid w:val="00B36943"/>
    <w:rsid w:val="00B36ED4"/>
    <w:rsid w:val="00B3719F"/>
    <w:rsid w:val="00B3735A"/>
    <w:rsid w:val="00B420CE"/>
    <w:rsid w:val="00B430A0"/>
    <w:rsid w:val="00B441A1"/>
    <w:rsid w:val="00B44F65"/>
    <w:rsid w:val="00B4624D"/>
    <w:rsid w:val="00B47C8D"/>
    <w:rsid w:val="00B50392"/>
    <w:rsid w:val="00B51513"/>
    <w:rsid w:val="00B51525"/>
    <w:rsid w:val="00B51534"/>
    <w:rsid w:val="00B5180E"/>
    <w:rsid w:val="00B51BDA"/>
    <w:rsid w:val="00B524A2"/>
    <w:rsid w:val="00B5284E"/>
    <w:rsid w:val="00B528F8"/>
    <w:rsid w:val="00B52C68"/>
    <w:rsid w:val="00B52E40"/>
    <w:rsid w:val="00B53A1D"/>
    <w:rsid w:val="00B54530"/>
    <w:rsid w:val="00B55778"/>
    <w:rsid w:val="00B56E08"/>
    <w:rsid w:val="00B5712A"/>
    <w:rsid w:val="00B572D5"/>
    <w:rsid w:val="00B575AF"/>
    <w:rsid w:val="00B6009B"/>
    <w:rsid w:val="00B6076E"/>
    <w:rsid w:val="00B60FF3"/>
    <w:rsid w:val="00B62096"/>
    <w:rsid w:val="00B62517"/>
    <w:rsid w:val="00B63593"/>
    <w:rsid w:val="00B63B19"/>
    <w:rsid w:val="00B64075"/>
    <w:rsid w:val="00B644D1"/>
    <w:rsid w:val="00B64FC4"/>
    <w:rsid w:val="00B653F4"/>
    <w:rsid w:val="00B66943"/>
    <w:rsid w:val="00B70A63"/>
    <w:rsid w:val="00B710B0"/>
    <w:rsid w:val="00B71979"/>
    <w:rsid w:val="00B71F67"/>
    <w:rsid w:val="00B75445"/>
    <w:rsid w:val="00B7573A"/>
    <w:rsid w:val="00B75E8E"/>
    <w:rsid w:val="00B76761"/>
    <w:rsid w:val="00B76EF5"/>
    <w:rsid w:val="00B7728B"/>
    <w:rsid w:val="00B77302"/>
    <w:rsid w:val="00B77BC1"/>
    <w:rsid w:val="00B8137B"/>
    <w:rsid w:val="00B8139B"/>
    <w:rsid w:val="00B818CB"/>
    <w:rsid w:val="00B8199A"/>
    <w:rsid w:val="00B81A80"/>
    <w:rsid w:val="00B8208E"/>
    <w:rsid w:val="00B826F2"/>
    <w:rsid w:val="00B82DAA"/>
    <w:rsid w:val="00B84306"/>
    <w:rsid w:val="00B84F0B"/>
    <w:rsid w:val="00B85AC1"/>
    <w:rsid w:val="00B85CBC"/>
    <w:rsid w:val="00B85F92"/>
    <w:rsid w:val="00B861AD"/>
    <w:rsid w:val="00B86633"/>
    <w:rsid w:val="00B87E04"/>
    <w:rsid w:val="00B9047D"/>
    <w:rsid w:val="00B93392"/>
    <w:rsid w:val="00B93687"/>
    <w:rsid w:val="00B93734"/>
    <w:rsid w:val="00B938D2"/>
    <w:rsid w:val="00B93995"/>
    <w:rsid w:val="00B939DA"/>
    <w:rsid w:val="00B93A88"/>
    <w:rsid w:val="00B93C5E"/>
    <w:rsid w:val="00B9603E"/>
    <w:rsid w:val="00B9684A"/>
    <w:rsid w:val="00B9730D"/>
    <w:rsid w:val="00B973CD"/>
    <w:rsid w:val="00B974E6"/>
    <w:rsid w:val="00B97503"/>
    <w:rsid w:val="00BA0447"/>
    <w:rsid w:val="00BA0EE4"/>
    <w:rsid w:val="00BA10CD"/>
    <w:rsid w:val="00BA1EC8"/>
    <w:rsid w:val="00BA3845"/>
    <w:rsid w:val="00BA4939"/>
    <w:rsid w:val="00BA5332"/>
    <w:rsid w:val="00BA668E"/>
    <w:rsid w:val="00BA6CE8"/>
    <w:rsid w:val="00BA79C6"/>
    <w:rsid w:val="00BB181F"/>
    <w:rsid w:val="00BB2042"/>
    <w:rsid w:val="00BB2332"/>
    <w:rsid w:val="00BB3A9C"/>
    <w:rsid w:val="00BB4317"/>
    <w:rsid w:val="00BB46F4"/>
    <w:rsid w:val="00BB4A0E"/>
    <w:rsid w:val="00BB4E45"/>
    <w:rsid w:val="00BB57B3"/>
    <w:rsid w:val="00BB594E"/>
    <w:rsid w:val="00BB71F2"/>
    <w:rsid w:val="00BC2197"/>
    <w:rsid w:val="00BC2525"/>
    <w:rsid w:val="00BC46BF"/>
    <w:rsid w:val="00BC52DF"/>
    <w:rsid w:val="00BC5573"/>
    <w:rsid w:val="00BC5C1F"/>
    <w:rsid w:val="00BC632E"/>
    <w:rsid w:val="00BC6E82"/>
    <w:rsid w:val="00BD06F8"/>
    <w:rsid w:val="00BD1E9E"/>
    <w:rsid w:val="00BD2A15"/>
    <w:rsid w:val="00BD31AF"/>
    <w:rsid w:val="00BD7798"/>
    <w:rsid w:val="00BD7D35"/>
    <w:rsid w:val="00BD7EA1"/>
    <w:rsid w:val="00BE01FA"/>
    <w:rsid w:val="00BE038C"/>
    <w:rsid w:val="00BE05D2"/>
    <w:rsid w:val="00BE11B5"/>
    <w:rsid w:val="00BE1489"/>
    <w:rsid w:val="00BE284E"/>
    <w:rsid w:val="00BE34E9"/>
    <w:rsid w:val="00BE3F21"/>
    <w:rsid w:val="00BE4110"/>
    <w:rsid w:val="00BE46BC"/>
    <w:rsid w:val="00BE4A26"/>
    <w:rsid w:val="00BE52EE"/>
    <w:rsid w:val="00BE57C9"/>
    <w:rsid w:val="00BE66C0"/>
    <w:rsid w:val="00BE6C4F"/>
    <w:rsid w:val="00BE6CA4"/>
    <w:rsid w:val="00BE716A"/>
    <w:rsid w:val="00BE7A9E"/>
    <w:rsid w:val="00BF0C92"/>
    <w:rsid w:val="00BF0CBA"/>
    <w:rsid w:val="00BF0F66"/>
    <w:rsid w:val="00BF10C4"/>
    <w:rsid w:val="00BF13D5"/>
    <w:rsid w:val="00BF18C6"/>
    <w:rsid w:val="00BF1BAB"/>
    <w:rsid w:val="00BF28CA"/>
    <w:rsid w:val="00BF295B"/>
    <w:rsid w:val="00BF2C73"/>
    <w:rsid w:val="00BF35E1"/>
    <w:rsid w:val="00BF4060"/>
    <w:rsid w:val="00BF4A6C"/>
    <w:rsid w:val="00BF4BF0"/>
    <w:rsid w:val="00BF5BAB"/>
    <w:rsid w:val="00BF5D0B"/>
    <w:rsid w:val="00BF6704"/>
    <w:rsid w:val="00BF6D08"/>
    <w:rsid w:val="00BF7CD8"/>
    <w:rsid w:val="00BF7F37"/>
    <w:rsid w:val="00C0069C"/>
    <w:rsid w:val="00C00FF4"/>
    <w:rsid w:val="00C015FD"/>
    <w:rsid w:val="00C01754"/>
    <w:rsid w:val="00C0180E"/>
    <w:rsid w:val="00C032D6"/>
    <w:rsid w:val="00C04A45"/>
    <w:rsid w:val="00C05D5D"/>
    <w:rsid w:val="00C0617C"/>
    <w:rsid w:val="00C06415"/>
    <w:rsid w:val="00C06E51"/>
    <w:rsid w:val="00C07B17"/>
    <w:rsid w:val="00C07D79"/>
    <w:rsid w:val="00C10655"/>
    <w:rsid w:val="00C1065F"/>
    <w:rsid w:val="00C1087F"/>
    <w:rsid w:val="00C10BF4"/>
    <w:rsid w:val="00C10D61"/>
    <w:rsid w:val="00C10FA2"/>
    <w:rsid w:val="00C1168E"/>
    <w:rsid w:val="00C11960"/>
    <w:rsid w:val="00C11BBD"/>
    <w:rsid w:val="00C11F32"/>
    <w:rsid w:val="00C13438"/>
    <w:rsid w:val="00C1388C"/>
    <w:rsid w:val="00C1395E"/>
    <w:rsid w:val="00C13B13"/>
    <w:rsid w:val="00C13C0D"/>
    <w:rsid w:val="00C14259"/>
    <w:rsid w:val="00C14BEF"/>
    <w:rsid w:val="00C15061"/>
    <w:rsid w:val="00C163F3"/>
    <w:rsid w:val="00C16584"/>
    <w:rsid w:val="00C16FD7"/>
    <w:rsid w:val="00C1708A"/>
    <w:rsid w:val="00C171F1"/>
    <w:rsid w:val="00C17B6F"/>
    <w:rsid w:val="00C200AC"/>
    <w:rsid w:val="00C20E97"/>
    <w:rsid w:val="00C232FE"/>
    <w:rsid w:val="00C2384E"/>
    <w:rsid w:val="00C239F7"/>
    <w:rsid w:val="00C23CA2"/>
    <w:rsid w:val="00C23E14"/>
    <w:rsid w:val="00C24A64"/>
    <w:rsid w:val="00C25BBD"/>
    <w:rsid w:val="00C2648D"/>
    <w:rsid w:val="00C26DAA"/>
    <w:rsid w:val="00C2794A"/>
    <w:rsid w:val="00C27A74"/>
    <w:rsid w:val="00C303D0"/>
    <w:rsid w:val="00C304C3"/>
    <w:rsid w:val="00C305F9"/>
    <w:rsid w:val="00C30735"/>
    <w:rsid w:val="00C30BF5"/>
    <w:rsid w:val="00C31202"/>
    <w:rsid w:val="00C31F30"/>
    <w:rsid w:val="00C331F1"/>
    <w:rsid w:val="00C33377"/>
    <w:rsid w:val="00C3369F"/>
    <w:rsid w:val="00C33D66"/>
    <w:rsid w:val="00C34570"/>
    <w:rsid w:val="00C3479A"/>
    <w:rsid w:val="00C34CE4"/>
    <w:rsid w:val="00C34E99"/>
    <w:rsid w:val="00C3510E"/>
    <w:rsid w:val="00C3520E"/>
    <w:rsid w:val="00C35324"/>
    <w:rsid w:val="00C358EE"/>
    <w:rsid w:val="00C35EF3"/>
    <w:rsid w:val="00C36F76"/>
    <w:rsid w:val="00C37184"/>
    <w:rsid w:val="00C372B7"/>
    <w:rsid w:val="00C37F63"/>
    <w:rsid w:val="00C40672"/>
    <w:rsid w:val="00C40B36"/>
    <w:rsid w:val="00C41534"/>
    <w:rsid w:val="00C42223"/>
    <w:rsid w:val="00C4232B"/>
    <w:rsid w:val="00C426C7"/>
    <w:rsid w:val="00C43FD5"/>
    <w:rsid w:val="00C44D5F"/>
    <w:rsid w:val="00C4683B"/>
    <w:rsid w:val="00C47263"/>
    <w:rsid w:val="00C4742C"/>
    <w:rsid w:val="00C50388"/>
    <w:rsid w:val="00C5061B"/>
    <w:rsid w:val="00C50DA7"/>
    <w:rsid w:val="00C51A92"/>
    <w:rsid w:val="00C51E60"/>
    <w:rsid w:val="00C51FAB"/>
    <w:rsid w:val="00C521B5"/>
    <w:rsid w:val="00C52586"/>
    <w:rsid w:val="00C54B22"/>
    <w:rsid w:val="00C550FC"/>
    <w:rsid w:val="00C551EA"/>
    <w:rsid w:val="00C556D3"/>
    <w:rsid w:val="00C566A5"/>
    <w:rsid w:val="00C56764"/>
    <w:rsid w:val="00C56968"/>
    <w:rsid w:val="00C57BE5"/>
    <w:rsid w:val="00C60100"/>
    <w:rsid w:val="00C609FA"/>
    <w:rsid w:val="00C60B13"/>
    <w:rsid w:val="00C60FF9"/>
    <w:rsid w:val="00C6165F"/>
    <w:rsid w:val="00C620A9"/>
    <w:rsid w:val="00C62105"/>
    <w:rsid w:val="00C6246B"/>
    <w:rsid w:val="00C62592"/>
    <w:rsid w:val="00C628AA"/>
    <w:rsid w:val="00C6367D"/>
    <w:rsid w:val="00C63808"/>
    <w:rsid w:val="00C6520F"/>
    <w:rsid w:val="00C665DF"/>
    <w:rsid w:val="00C667C6"/>
    <w:rsid w:val="00C67170"/>
    <w:rsid w:val="00C671EC"/>
    <w:rsid w:val="00C702F0"/>
    <w:rsid w:val="00C71350"/>
    <w:rsid w:val="00C7135C"/>
    <w:rsid w:val="00C71AD8"/>
    <w:rsid w:val="00C72689"/>
    <w:rsid w:val="00C72A54"/>
    <w:rsid w:val="00C72F75"/>
    <w:rsid w:val="00C74336"/>
    <w:rsid w:val="00C74497"/>
    <w:rsid w:val="00C745CB"/>
    <w:rsid w:val="00C756F2"/>
    <w:rsid w:val="00C7606B"/>
    <w:rsid w:val="00C76FFE"/>
    <w:rsid w:val="00C7752B"/>
    <w:rsid w:val="00C775BE"/>
    <w:rsid w:val="00C77930"/>
    <w:rsid w:val="00C77FF3"/>
    <w:rsid w:val="00C8053F"/>
    <w:rsid w:val="00C81D7C"/>
    <w:rsid w:val="00C828AC"/>
    <w:rsid w:val="00C82FA1"/>
    <w:rsid w:val="00C83502"/>
    <w:rsid w:val="00C8390A"/>
    <w:rsid w:val="00C83A8F"/>
    <w:rsid w:val="00C84401"/>
    <w:rsid w:val="00C84555"/>
    <w:rsid w:val="00C84C74"/>
    <w:rsid w:val="00C85669"/>
    <w:rsid w:val="00C8576E"/>
    <w:rsid w:val="00C85B92"/>
    <w:rsid w:val="00C85D31"/>
    <w:rsid w:val="00C85FC3"/>
    <w:rsid w:val="00C8701B"/>
    <w:rsid w:val="00C87402"/>
    <w:rsid w:val="00C87488"/>
    <w:rsid w:val="00C87AA1"/>
    <w:rsid w:val="00C90445"/>
    <w:rsid w:val="00C906BE"/>
    <w:rsid w:val="00C90B94"/>
    <w:rsid w:val="00C90D89"/>
    <w:rsid w:val="00C90FB0"/>
    <w:rsid w:val="00C91160"/>
    <w:rsid w:val="00C93523"/>
    <w:rsid w:val="00C9455A"/>
    <w:rsid w:val="00C94D0D"/>
    <w:rsid w:val="00C952F5"/>
    <w:rsid w:val="00C95BDD"/>
    <w:rsid w:val="00C96946"/>
    <w:rsid w:val="00C97493"/>
    <w:rsid w:val="00C97B72"/>
    <w:rsid w:val="00CA0390"/>
    <w:rsid w:val="00CA06B3"/>
    <w:rsid w:val="00CA192A"/>
    <w:rsid w:val="00CA1B91"/>
    <w:rsid w:val="00CA2206"/>
    <w:rsid w:val="00CA2B14"/>
    <w:rsid w:val="00CA2E30"/>
    <w:rsid w:val="00CA40B6"/>
    <w:rsid w:val="00CA40F1"/>
    <w:rsid w:val="00CA5217"/>
    <w:rsid w:val="00CA5889"/>
    <w:rsid w:val="00CA60E5"/>
    <w:rsid w:val="00CA653B"/>
    <w:rsid w:val="00CA7475"/>
    <w:rsid w:val="00CA7539"/>
    <w:rsid w:val="00CB08CF"/>
    <w:rsid w:val="00CB0BAB"/>
    <w:rsid w:val="00CB0C2D"/>
    <w:rsid w:val="00CB13C4"/>
    <w:rsid w:val="00CB13F5"/>
    <w:rsid w:val="00CB1D05"/>
    <w:rsid w:val="00CB22D6"/>
    <w:rsid w:val="00CB2A39"/>
    <w:rsid w:val="00CB2FF3"/>
    <w:rsid w:val="00CB43AA"/>
    <w:rsid w:val="00CB4992"/>
    <w:rsid w:val="00CB567C"/>
    <w:rsid w:val="00CB6440"/>
    <w:rsid w:val="00CB7860"/>
    <w:rsid w:val="00CC03A9"/>
    <w:rsid w:val="00CC0A27"/>
    <w:rsid w:val="00CC0DFA"/>
    <w:rsid w:val="00CC1FC7"/>
    <w:rsid w:val="00CC2878"/>
    <w:rsid w:val="00CC30F8"/>
    <w:rsid w:val="00CC35AB"/>
    <w:rsid w:val="00CC3711"/>
    <w:rsid w:val="00CC3BA9"/>
    <w:rsid w:val="00CC41EC"/>
    <w:rsid w:val="00CC4450"/>
    <w:rsid w:val="00CC5192"/>
    <w:rsid w:val="00CC569B"/>
    <w:rsid w:val="00CC5DBF"/>
    <w:rsid w:val="00CC60CB"/>
    <w:rsid w:val="00CC68CA"/>
    <w:rsid w:val="00CC6C9A"/>
    <w:rsid w:val="00CC6E91"/>
    <w:rsid w:val="00CC79DB"/>
    <w:rsid w:val="00CC7DDF"/>
    <w:rsid w:val="00CD0127"/>
    <w:rsid w:val="00CD0711"/>
    <w:rsid w:val="00CD0A4B"/>
    <w:rsid w:val="00CD1417"/>
    <w:rsid w:val="00CD1859"/>
    <w:rsid w:val="00CD244E"/>
    <w:rsid w:val="00CD2F4C"/>
    <w:rsid w:val="00CD2F6B"/>
    <w:rsid w:val="00CD2FAF"/>
    <w:rsid w:val="00CD3F26"/>
    <w:rsid w:val="00CD4AC5"/>
    <w:rsid w:val="00CD4B90"/>
    <w:rsid w:val="00CD5370"/>
    <w:rsid w:val="00CD6AFB"/>
    <w:rsid w:val="00CD74E7"/>
    <w:rsid w:val="00CD7640"/>
    <w:rsid w:val="00CE0CC7"/>
    <w:rsid w:val="00CE0FCA"/>
    <w:rsid w:val="00CE1B36"/>
    <w:rsid w:val="00CE1E1A"/>
    <w:rsid w:val="00CE217D"/>
    <w:rsid w:val="00CE2527"/>
    <w:rsid w:val="00CE2BD4"/>
    <w:rsid w:val="00CE3174"/>
    <w:rsid w:val="00CE36E6"/>
    <w:rsid w:val="00CE3A2B"/>
    <w:rsid w:val="00CE3DBF"/>
    <w:rsid w:val="00CE3EFE"/>
    <w:rsid w:val="00CE5516"/>
    <w:rsid w:val="00CE58EA"/>
    <w:rsid w:val="00CE7716"/>
    <w:rsid w:val="00CF0441"/>
    <w:rsid w:val="00CF07CD"/>
    <w:rsid w:val="00CF0F8A"/>
    <w:rsid w:val="00CF17CA"/>
    <w:rsid w:val="00CF1A67"/>
    <w:rsid w:val="00CF2BC7"/>
    <w:rsid w:val="00CF2EFA"/>
    <w:rsid w:val="00CF3583"/>
    <w:rsid w:val="00CF3704"/>
    <w:rsid w:val="00CF3B26"/>
    <w:rsid w:val="00CF4E0A"/>
    <w:rsid w:val="00CF50AE"/>
    <w:rsid w:val="00CF54AB"/>
    <w:rsid w:val="00CF7198"/>
    <w:rsid w:val="00CF769A"/>
    <w:rsid w:val="00CF779D"/>
    <w:rsid w:val="00D000A3"/>
    <w:rsid w:val="00D00C66"/>
    <w:rsid w:val="00D00C86"/>
    <w:rsid w:val="00D01174"/>
    <w:rsid w:val="00D0183D"/>
    <w:rsid w:val="00D01AFD"/>
    <w:rsid w:val="00D055A6"/>
    <w:rsid w:val="00D055C0"/>
    <w:rsid w:val="00D060FC"/>
    <w:rsid w:val="00D06790"/>
    <w:rsid w:val="00D06F29"/>
    <w:rsid w:val="00D07DEB"/>
    <w:rsid w:val="00D07DF2"/>
    <w:rsid w:val="00D1041B"/>
    <w:rsid w:val="00D1062D"/>
    <w:rsid w:val="00D11163"/>
    <w:rsid w:val="00D11911"/>
    <w:rsid w:val="00D1249A"/>
    <w:rsid w:val="00D13C04"/>
    <w:rsid w:val="00D13E2A"/>
    <w:rsid w:val="00D13F2A"/>
    <w:rsid w:val="00D140DE"/>
    <w:rsid w:val="00D15019"/>
    <w:rsid w:val="00D15091"/>
    <w:rsid w:val="00D15791"/>
    <w:rsid w:val="00D1761A"/>
    <w:rsid w:val="00D201B0"/>
    <w:rsid w:val="00D202EA"/>
    <w:rsid w:val="00D21118"/>
    <w:rsid w:val="00D2170E"/>
    <w:rsid w:val="00D226C0"/>
    <w:rsid w:val="00D24091"/>
    <w:rsid w:val="00D243C9"/>
    <w:rsid w:val="00D25B36"/>
    <w:rsid w:val="00D262CA"/>
    <w:rsid w:val="00D265B2"/>
    <w:rsid w:val="00D27300"/>
    <w:rsid w:val="00D27758"/>
    <w:rsid w:val="00D306BB"/>
    <w:rsid w:val="00D309C2"/>
    <w:rsid w:val="00D309DB"/>
    <w:rsid w:val="00D31215"/>
    <w:rsid w:val="00D31BD7"/>
    <w:rsid w:val="00D32071"/>
    <w:rsid w:val="00D32E83"/>
    <w:rsid w:val="00D34495"/>
    <w:rsid w:val="00D34881"/>
    <w:rsid w:val="00D34DF9"/>
    <w:rsid w:val="00D351A0"/>
    <w:rsid w:val="00D36AF0"/>
    <w:rsid w:val="00D36D09"/>
    <w:rsid w:val="00D37851"/>
    <w:rsid w:val="00D416A9"/>
    <w:rsid w:val="00D418DA"/>
    <w:rsid w:val="00D420B1"/>
    <w:rsid w:val="00D42201"/>
    <w:rsid w:val="00D452AA"/>
    <w:rsid w:val="00D459C8"/>
    <w:rsid w:val="00D45C7F"/>
    <w:rsid w:val="00D45DCA"/>
    <w:rsid w:val="00D4613E"/>
    <w:rsid w:val="00D4683C"/>
    <w:rsid w:val="00D46E25"/>
    <w:rsid w:val="00D46FFC"/>
    <w:rsid w:val="00D4775F"/>
    <w:rsid w:val="00D479B8"/>
    <w:rsid w:val="00D47B2A"/>
    <w:rsid w:val="00D47B33"/>
    <w:rsid w:val="00D511F1"/>
    <w:rsid w:val="00D515CB"/>
    <w:rsid w:val="00D51851"/>
    <w:rsid w:val="00D519F5"/>
    <w:rsid w:val="00D52522"/>
    <w:rsid w:val="00D52756"/>
    <w:rsid w:val="00D5288E"/>
    <w:rsid w:val="00D52B2C"/>
    <w:rsid w:val="00D52C09"/>
    <w:rsid w:val="00D55A47"/>
    <w:rsid w:val="00D566BD"/>
    <w:rsid w:val="00D570D6"/>
    <w:rsid w:val="00D57F3D"/>
    <w:rsid w:val="00D57FA0"/>
    <w:rsid w:val="00D60D66"/>
    <w:rsid w:val="00D61E62"/>
    <w:rsid w:val="00D61FD5"/>
    <w:rsid w:val="00D634EA"/>
    <w:rsid w:val="00D63C24"/>
    <w:rsid w:val="00D65860"/>
    <w:rsid w:val="00D659FC"/>
    <w:rsid w:val="00D669B7"/>
    <w:rsid w:val="00D66BF8"/>
    <w:rsid w:val="00D66F0A"/>
    <w:rsid w:val="00D67A72"/>
    <w:rsid w:val="00D67CF0"/>
    <w:rsid w:val="00D7083D"/>
    <w:rsid w:val="00D70DE5"/>
    <w:rsid w:val="00D70FF1"/>
    <w:rsid w:val="00D71A24"/>
    <w:rsid w:val="00D74090"/>
    <w:rsid w:val="00D744A0"/>
    <w:rsid w:val="00D756BB"/>
    <w:rsid w:val="00D75C47"/>
    <w:rsid w:val="00D76660"/>
    <w:rsid w:val="00D76760"/>
    <w:rsid w:val="00D76B36"/>
    <w:rsid w:val="00D76BFD"/>
    <w:rsid w:val="00D773CA"/>
    <w:rsid w:val="00D77AB8"/>
    <w:rsid w:val="00D77B28"/>
    <w:rsid w:val="00D81E35"/>
    <w:rsid w:val="00D822A2"/>
    <w:rsid w:val="00D82577"/>
    <w:rsid w:val="00D843BF"/>
    <w:rsid w:val="00D84AEC"/>
    <w:rsid w:val="00D85569"/>
    <w:rsid w:val="00D86A7E"/>
    <w:rsid w:val="00D87BE1"/>
    <w:rsid w:val="00D90799"/>
    <w:rsid w:val="00D90CF8"/>
    <w:rsid w:val="00D90EDB"/>
    <w:rsid w:val="00D91C6D"/>
    <w:rsid w:val="00D92393"/>
    <w:rsid w:val="00D92992"/>
    <w:rsid w:val="00D92D31"/>
    <w:rsid w:val="00D93040"/>
    <w:rsid w:val="00D93440"/>
    <w:rsid w:val="00D94B9D"/>
    <w:rsid w:val="00D954CB"/>
    <w:rsid w:val="00D958A2"/>
    <w:rsid w:val="00D96912"/>
    <w:rsid w:val="00D97286"/>
    <w:rsid w:val="00D9797F"/>
    <w:rsid w:val="00D97D02"/>
    <w:rsid w:val="00DA0462"/>
    <w:rsid w:val="00DA0F86"/>
    <w:rsid w:val="00DA135A"/>
    <w:rsid w:val="00DA2A88"/>
    <w:rsid w:val="00DA2D8A"/>
    <w:rsid w:val="00DA2D91"/>
    <w:rsid w:val="00DA2DA6"/>
    <w:rsid w:val="00DA5427"/>
    <w:rsid w:val="00DA5442"/>
    <w:rsid w:val="00DA55A3"/>
    <w:rsid w:val="00DA5859"/>
    <w:rsid w:val="00DA6202"/>
    <w:rsid w:val="00DA765D"/>
    <w:rsid w:val="00DA7723"/>
    <w:rsid w:val="00DA798D"/>
    <w:rsid w:val="00DB0CA6"/>
    <w:rsid w:val="00DB0F42"/>
    <w:rsid w:val="00DB1343"/>
    <w:rsid w:val="00DB2986"/>
    <w:rsid w:val="00DB3A83"/>
    <w:rsid w:val="00DB3CBE"/>
    <w:rsid w:val="00DB41EC"/>
    <w:rsid w:val="00DB4A05"/>
    <w:rsid w:val="00DB4F62"/>
    <w:rsid w:val="00DB58B2"/>
    <w:rsid w:val="00DB5946"/>
    <w:rsid w:val="00DB5BA4"/>
    <w:rsid w:val="00DB6562"/>
    <w:rsid w:val="00DB67DC"/>
    <w:rsid w:val="00DB6F59"/>
    <w:rsid w:val="00DC03F3"/>
    <w:rsid w:val="00DC0466"/>
    <w:rsid w:val="00DC052B"/>
    <w:rsid w:val="00DC05D9"/>
    <w:rsid w:val="00DC118B"/>
    <w:rsid w:val="00DC1723"/>
    <w:rsid w:val="00DC3469"/>
    <w:rsid w:val="00DC3798"/>
    <w:rsid w:val="00DC3857"/>
    <w:rsid w:val="00DC3B4B"/>
    <w:rsid w:val="00DC3F89"/>
    <w:rsid w:val="00DC4CFF"/>
    <w:rsid w:val="00DC5116"/>
    <w:rsid w:val="00DC51C1"/>
    <w:rsid w:val="00DC6373"/>
    <w:rsid w:val="00DD0C63"/>
    <w:rsid w:val="00DD143F"/>
    <w:rsid w:val="00DD2EFD"/>
    <w:rsid w:val="00DD327A"/>
    <w:rsid w:val="00DD35DF"/>
    <w:rsid w:val="00DD39E6"/>
    <w:rsid w:val="00DD3F48"/>
    <w:rsid w:val="00DD46F8"/>
    <w:rsid w:val="00DD4D3E"/>
    <w:rsid w:val="00DD4FF4"/>
    <w:rsid w:val="00DD5CD9"/>
    <w:rsid w:val="00DD72D4"/>
    <w:rsid w:val="00DD7832"/>
    <w:rsid w:val="00DD7A44"/>
    <w:rsid w:val="00DD7F05"/>
    <w:rsid w:val="00DE0515"/>
    <w:rsid w:val="00DE061E"/>
    <w:rsid w:val="00DE0711"/>
    <w:rsid w:val="00DE0BD4"/>
    <w:rsid w:val="00DE1CAA"/>
    <w:rsid w:val="00DE1FC6"/>
    <w:rsid w:val="00DE2204"/>
    <w:rsid w:val="00DE2C47"/>
    <w:rsid w:val="00DE2CD2"/>
    <w:rsid w:val="00DE3652"/>
    <w:rsid w:val="00DE402F"/>
    <w:rsid w:val="00DE49C7"/>
    <w:rsid w:val="00DE6B4E"/>
    <w:rsid w:val="00DE6BD6"/>
    <w:rsid w:val="00DE7457"/>
    <w:rsid w:val="00DF0655"/>
    <w:rsid w:val="00DF0AD8"/>
    <w:rsid w:val="00DF0D70"/>
    <w:rsid w:val="00DF1BFF"/>
    <w:rsid w:val="00DF26EC"/>
    <w:rsid w:val="00DF2C32"/>
    <w:rsid w:val="00DF2E6B"/>
    <w:rsid w:val="00DF5655"/>
    <w:rsid w:val="00DF56C3"/>
    <w:rsid w:val="00DF648A"/>
    <w:rsid w:val="00DF655E"/>
    <w:rsid w:val="00E00B13"/>
    <w:rsid w:val="00E00C2B"/>
    <w:rsid w:val="00E01AED"/>
    <w:rsid w:val="00E01DBE"/>
    <w:rsid w:val="00E01E97"/>
    <w:rsid w:val="00E02689"/>
    <w:rsid w:val="00E03F5B"/>
    <w:rsid w:val="00E0438E"/>
    <w:rsid w:val="00E04507"/>
    <w:rsid w:val="00E05CC0"/>
    <w:rsid w:val="00E05E28"/>
    <w:rsid w:val="00E065CE"/>
    <w:rsid w:val="00E068A7"/>
    <w:rsid w:val="00E070A5"/>
    <w:rsid w:val="00E075BC"/>
    <w:rsid w:val="00E100E5"/>
    <w:rsid w:val="00E10307"/>
    <w:rsid w:val="00E10C27"/>
    <w:rsid w:val="00E10C70"/>
    <w:rsid w:val="00E120D3"/>
    <w:rsid w:val="00E129A3"/>
    <w:rsid w:val="00E12DC3"/>
    <w:rsid w:val="00E139CD"/>
    <w:rsid w:val="00E13ACC"/>
    <w:rsid w:val="00E143D4"/>
    <w:rsid w:val="00E16BDB"/>
    <w:rsid w:val="00E16D1A"/>
    <w:rsid w:val="00E1718E"/>
    <w:rsid w:val="00E17358"/>
    <w:rsid w:val="00E20E15"/>
    <w:rsid w:val="00E21876"/>
    <w:rsid w:val="00E23E98"/>
    <w:rsid w:val="00E2511C"/>
    <w:rsid w:val="00E256BC"/>
    <w:rsid w:val="00E26215"/>
    <w:rsid w:val="00E26611"/>
    <w:rsid w:val="00E270FB"/>
    <w:rsid w:val="00E3094B"/>
    <w:rsid w:val="00E30DFD"/>
    <w:rsid w:val="00E3214C"/>
    <w:rsid w:val="00E32898"/>
    <w:rsid w:val="00E33804"/>
    <w:rsid w:val="00E339C2"/>
    <w:rsid w:val="00E3502E"/>
    <w:rsid w:val="00E352F7"/>
    <w:rsid w:val="00E35BDB"/>
    <w:rsid w:val="00E368DE"/>
    <w:rsid w:val="00E376BD"/>
    <w:rsid w:val="00E41B82"/>
    <w:rsid w:val="00E42362"/>
    <w:rsid w:val="00E4238F"/>
    <w:rsid w:val="00E42829"/>
    <w:rsid w:val="00E43DC4"/>
    <w:rsid w:val="00E44A7C"/>
    <w:rsid w:val="00E45ED7"/>
    <w:rsid w:val="00E4773B"/>
    <w:rsid w:val="00E47AE6"/>
    <w:rsid w:val="00E47F79"/>
    <w:rsid w:val="00E50018"/>
    <w:rsid w:val="00E5033B"/>
    <w:rsid w:val="00E5171E"/>
    <w:rsid w:val="00E519EB"/>
    <w:rsid w:val="00E522F5"/>
    <w:rsid w:val="00E52842"/>
    <w:rsid w:val="00E52A53"/>
    <w:rsid w:val="00E52E32"/>
    <w:rsid w:val="00E53FBC"/>
    <w:rsid w:val="00E543CE"/>
    <w:rsid w:val="00E54450"/>
    <w:rsid w:val="00E55076"/>
    <w:rsid w:val="00E5695A"/>
    <w:rsid w:val="00E56964"/>
    <w:rsid w:val="00E56D8C"/>
    <w:rsid w:val="00E57D8F"/>
    <w:rsid w:val="00E57DBD"/>
    <w:rsid w:val="00E60AE0"/>
    <w:rsid w:val="00E60F74"/>
    <w:rsid w:val="00E61162"/>
    <w:rsid w:val="00E61549"/>
    <w:rsid w:val="00E61B76"/>
    <w:rsid w:val="00E61BB6"/>
    <w:rsid w:val="00E61DB7"/>
    <w:rsid w:val="00E61EC4"/>
    <w:rsid w:val="00E61ECB"/>
    <w:rsid w:val="00E62843"/>
    <w:rsid w:val="00E62A76"/>
    <w:rsid w:val="00E62E1B"/>
    <w:rsid w:val="00E64162"/>
    <w:rsid w:val="00E64D6A"/>
    <w:rsid w:val="00E6690A"/>
    <w:rsid w:val="00E66D89"/>
    <w:rsid w:val="00E6711B"/>
    <w:rsid w:val="00E67127"/>
    <w:rsid w:val="00E6794E"/>
    <w:rsid w:val="00E703CC"/>
    <w:rsid w:val="00E70621"/>
    <w:rsid w:val="00E710D2"/>
    <w:rsid w:val="00E711D1"/>
    <w:rsid w:val="00E7161C"/>
    <w:rsid w:val="00E71637"/>
    <w:rsid w:val="00E73145"/>
    <w:rsid w:val="00E73B4F"/>
    <w:rsid w:val="00E7491E"/>
    <w:rsid w:val="00E74FE8"/>
    <w:rsid w:val="00E75717"/>
    <w:rsid w:val="00E75973"/>
    <w:rsid w:val="00E763FA"/>
    <w:rsid w:val="00E769C2"/>
    <w:rsid w:val="00E770EA"/>
    <w:rsid w:val="00E77B41"/>
    <w:rsid w:val="00E80E77"/>
    <w:rsid w:val="00E81474"/>
    <w:rsid w:val="00E8400D"/>
    <w:rsid w:val="00E84547"/>
    <w:rsid w:val="00E85502"/>
    <w:rsid w:val="00E871D2"/>
    <w:rsid w:val="00E87EE0"/>
    <w:rsid w:val="00E909D5"/>
    <w:rsid w:val="00E90DB9"/>
    <w:rsid w:val="00E90FF0"/>
    <w:rsid w:val="00E9135F"/>
    <w:rsid w:val="00E9155C"/>
    <w:rsid w:val="00E9161C"/>
    <w:rsid w:val="00E91F4D"/>
    <w:rsid w:val="00E922F3"/>
    <w:rsid w:val="00E92948"/>
    <w:rsid w:val="00E92B56"/>
    <w:rsid w:val="00E92C07"/>
    <w:rsid w:val="00E92EE2"/>
    <w:rsid w:val="00E937C7"/>
    <w:rsid w:val="00E93A52"/>
    <w:rsid w:val="00E93E05"/>
    <w:rsid w:val="00E93F74"/>
    <w:rsid w:val="00E957A9"/>
    <w:rsid w:val="00E95C21"/>
    <w:rsid w:val="00E97432"/>
    <w:rsid w:val="00E97A81"/>
    <w:rsid w:val="00EA0071"/>
    <w:rsid w:val="00EA02EA"/>
    <w:rsid w:val="00EA0791"/>
    <w:rsid w:val="00EA07DC"/>
    <w:rsid w:val="00EA16A6"/>
    <w:rsid w:val="00EA2529"/>
    <w:rsid w:val="00EA2E72"/>
    <w:rsid w:val="00EA303A"/>
    <w:rsid w:val="00EA31C3"/>
    <w:rsid w:val="00EA454C"/>
    <w:rsid w:val="00EA45DB"/>
    <w:rsid w:val="00EA4D5D"/>
    <w:rsid w:val="00EA4DF8"/>
    <w:rsid w:val="00EA5407"/>
    <w:rsid w:val="00EA6864"/>
    <w:rsid w:val="00EB02B7"/>
    <w:rsid w:val="00EB1064"/>
    <w:rsid w:val="00EB1379"/>
    <w:rsid w:val="00EB1E43"/>
    <w:rsid w:val="00EB3514"/>
    <w:rsid w:val="00EB3BFF"/>
    <w:rsid w:val="00EB4729"/>
    <w:rsid w:val="00EB543F"/>
    <w:rsid w:val="00EB5D13"/>
    <w:rsid w:val="00EB6101"/>
    <w:rsid w:val="00EB637F"/>
    <w:rsid w:val="00EB7554"/>
    <w:rsid w:val="00EB7829"/>
    <w:rsid w:val="00EC0535"/>
    <w:rsid w:val="00EC12B6"/>
    <w:rsid w:val="00EC25F5"/>
    <w:rsid w:val="00EC3A26"/>
    <w:rsid w:val="00EC3BD5"/>
    <w:rsid w:val="00EC427B"/>
    <w:rsid w:val="00EC47D5"/>
    <w:rsid w:val="00EC4E38"/>
    <w:rsid w:val="00EC590B"/>
    <w:rsid w:val="00ED0468"/>
    <w:rsid w:val="00ED0BA9"/>
    <w:rsid w:val="00ED1009"/>
    <w:rsid w:val="00ED13F6"/>
    <w:rsid w:val="00ED198E"/>
    <w:rsid w:val="00ED2E43"/>
    <w:rsid w:val="00ED3527"/>
    <w:rsid w:val="00ED5496"/>
    <w:rsid w:val="00ED554F"/>
    <w:rsid w:val="00EE06D7"/>
    <w:rsid w:val="00EE293D"/>
    <w:rsid w:val="00EE35C4"/>
    <w:rsid w:val="00EE3BBE"/>
    <w:rsid w:val="00EE3FA6"/>
    <w:rsid w:val="00EE47CD"/>
    <w:rsid w:val="00EE5574"/>
    <w:rsid w:val="00EE5934"/>
    <w:rsid w:val="00EE62E2"/>
    <w:rsid w:val="00EE6C5C"/>
    <w:rsid w:val="00EE74BE"/>
    <w:rsid w:val="00EF0683"/>
    <w:rsid w:val="00EF1521"/>
    <w:rsid w:val="00EF1536"/>
    <w:rsid w:val="00EF1663"/>
    <w:rsid w:val="00EF1FAB"/>
    <w:rsid w:val="00EF28D3"/>
    <w:rsid w:val="00EF43E2"/>
    <w:rsid w:val="00EF4406"/>
    <w:rsid w:val="00EF570F"/>
    <w:rsid w:val="00EF587F"/>
    <w:rsid w:val="00EF67CC"/>
    <w:rsid w:val="00EF6D5D"/>
    <w:rsid w:val="00EF6E9A"/>
    <w:rsid w:val="00EF6F86"/>
    <w:rsid w:val="00EF705E"/>
    <w:rsid w:val="00EF76B4"/>
    <w:rsid w:val="00EF7AF8"/>
    <w:rsid w:val="00F00360"/>
    <w:rsid w:val="00F017D9"/>
    <w:rsid w:val="00F01C05"/>
    <w:rsid w:val="00F0279E"/>
    <w:rsid w:val="00F029FB"/>
    <w:rsid w:val="00F02C6C"/>
    <w:rsid w:val="00F031F0"/>
    <w:rsid w:val="00F034F1"/>
    <w:rsid w:val="00F036BF"/>
    <w:rsid w:val="00F0467D"/>
    <w:rsid w:val="00F04E56"/>
    <w:rsid w:val="00F0537E"/>
    <w:rsid w:val="00F06778"/>
    <w:rsid w:val="00F068A4"/>
    <w:rsid w:val="00F10266"/>
    <w:rsid w:val="00F106FD"/>
    <w:rsid w:val="00F1196D"/>
    <w:rsid w:val="00F11B8E"/>
    <w:rsid w:val="00F13F1D"/>
    <w:rsid w:val="00F140EF"/>
    <w:rsid w:val="00F14E80"/>
    <w:rsid w:val="00F1545F"/>
    <w:rsid w:val="00F154EA"/>
    <w:rsid w:val="00F163BF"/>
    <w:rsid w:val="00F16695"/>
    <w:rsid w:val="00F166AB"/>
    <w:rsid w:val="00F17149"/>
    <w:rsid w:val="00F177FA"/>
    <w:rsid w:val="00F23945"/>
    <w:rsid w:val="00F24441"/>
    <w:rsid w:val="00F255DD"/>
    <w:rsid w:val="00F25BA1"/>
    <w:rsid w:val="00F26EAF"/>
    <w:rsid w:val="00F270E6"/>
    <w:rsid w:val="00F27925"/>
    <w:rsid w:val="00F27E35"/>
    <w:rsid w:val="00F300D6"/>
    <w:rsid w:val="00F30E76"/>
    <w:rsid w:val="00F31368"/>
    <w:rsid w:val="00F3136D"/>
    <w:rsid w:val="00F31971"/>
    <w:rsid w:val="00F31A16"/>
    <w:rsid w:val="00F31D05"/>
    <w:rsid w:val="00F31F62"/>
    <w:rsid w:val="00F32F84"/>
    <w:rsid w:val="00F33A1C"/>
    <w:rsid w:val="00F34147"/>
    <w:rsid w:val="00F34330"/>
    <w:rsid w:val="00F34595"/>
    <w:rsid w:val="00F34FBA"/>
    <w:rsid w:val="00F35992"/>
    <w:rsid w:val="00F35DCC"/>
    <w:rsid w:val="00F362A5"/>
    <w:rsid w:val="00F369B3"/>
    <w:rsid w:val="00F36BEB"/>
    <w:rsid w:val="00F37530"/>
    <w:rsid w:val="00F408F0"/>
    <w:rsid w:val="00F41F9B"/>
    <w:rsid w:val="00F4206B"/>
    <w:rsid w:val="00F433A5"/>
    <w:rsid w:val="00F44778"/>
    <w:rsid w:val="00F454F5"/>
    <w:rsid w:val="00F468CC"/>
    <w:rsid w:val="00F474C2"/>
    <w:rsid w:val="00F503DC"/>
    <w:rsid w:val="00F50561"/>
    <w:rsid w:val="00F510BA"/>
    <w:rsid w:val="00F5170B"/>
    <w:rsid w:val="00F52ADA"/>
    <w:rsid w:val="00F52B64"/>
    <w:rsid w:val="00F52D39"/>
    <w:rsid w:val="00F53103"/>
    <w:rsid w:val="00F53C93"/>
    <w:rsid w:val="00F53EFB"/>
    <w:rsid w:val="00F53FF2"/>
    <w:rsid w:val="00F54137"/>
    <w:rsid w:val="00F5469A"/>
    <w:rsid w:val="00F5488A"/>
    <w:rsid w:val="00F54A95"/>
    <w:rsid w:val="00F54BD1"/>
    <w:rsid w:val="00F54E47"/>
    <w:rsid w:val="00F557FF"/>
    <w:rsid w:val="00F56AD3"/>
    <w:rsid w:val="00F5719A"/>
    <w:rsid w:val="00F574D5"/>
    <w:rsid w:val="00F57ABB"/>
    <w:rsid w:val="00F600A0"/>
    <w:rsid w:val="00F6065B"/>
    <w:rsid w:val="00F608D8"/>
    <w:rsid w:val="00F60933"/>
    <w:rsid w:val="00F60D96"/>
    <w:rsid w:val="00F614F3"/>
    <w:rsid w:val="00F6166C"/>
    <w:rsid w:val="00F616DF"/>
    <w:rsid w:val="00F627E4"/>
    <w:rsid w:val="00F62D74"/>
    <w:rsid w:val="00F6334E"/>
    <w:rsid w:val="00F65037"/>
    <w:rsid w:val="00F650FF"/>
    <w:rsid w:val="00F65CAE"/>
    <w:rsid w:val="00F660E8"/>
    <w:rsid w:val="00F6631A"/>
    <w:rsid w:val="00F666F7"/>
    <w:rsid w:val="00F671F8"/>
    <w:rsid w:val="00F6756F"/>
    <w:rsid w:val="00F70A22"/>
    <w:rsid w:val="00F70F40"/>
    <w:rsid w:val="00F72293"/>
    <w:rsid w:val="00F73476"/>
    <w:rsid w:val="00F736E2"/>
    <w:rsid w:val="00F73755"/>
    <w:rsid w:val="00F74796"/>
    <w:rsid w:val="00F747DA"/>
    <w:rsid w:val="00F7540C"/>
    <w:rsid w:val="00F7744C"/>
    <w:rsid w:val="00F80151"/>
    <w:rsid w:val="00F801CA"/>
    <w:rsid w:val="00F81209"/>
    <w:rsid w:val="00F82011"/>
    <w:rsid w:val="00F82654"/>
    <w:rsid w:val="00F82C35"/>
    <w:rsid w:val="00F83187"/>
    <w:rsid w:val="00F8384C"/>
    <w:rsid w:val="00F8501E"/>
    <w:rsid w:val="00F86FB4"/>
    <w:rsid w:val="00F87BD4"/>
    <w:rsid w:val="00F90053"/>
    <w:rsid w:val="00F90160"/>
    <w:rsid w:val="00F911CA"/>
    <w:rsid w:val="00F913F1"/>
    <w:rsid w:val="00F9196B"/>
    <w:rsid w:val="00F93561"/>
    <w:rsid w:val="00F9392F"/>
    <w:rsid w:val="00F940F6"/>
    <w:rsid w:val="00F951DD"/>
    <w:rsid w:val="00F95528"/>
    <w:rsid w:val="00F95ACE"/>
    <w:rsid w:val="00F9668E"/>
    <w:rsid w:val="00F96723"/>
    <w:rsid w:val="00FA049B"/>
    <w:rsid w:val="00FA2510"/>
    <w:rsid w:val="00FA2A6D"/>
    <w:rsid w:val="00FA2D79"/>
    <w:rsid w:val="00FA4A9D"/>
    <w:rsid w:val="00FA503C"/>
    <w:rsid w:val="00FA539A"/>
    <w:rsid w:val="00FA5424"/>
    <w:rsid w:val="00FA7A9D"/>
    <w:rsid w:val="00FA7E27"/>
    <w:rsid w:val="00FB07C3"/>
    <w:rsid w:val="00FB1BB9"/>
    <w:rsid w:val="00FB22C9"/>
    <w:rsid w:val="00FB2359"/>
    <w:rsid w:val="00FB2823"/>
    <w:rsid w:val="00FB401E"/>
    <w:rsid w:val="00FB5C77"/>
    <w:rsid w:val="00FB5DE4"/>
    <w:rsid w:val="00FB5E0D"/>
    <w:rsid w:val="00FB6135"/>
    <w:rsid w:val="00FB6A08"/>
    <w:rsid w:val="00FC0F3C"/>
    <w:rsid w:val="00FC0FB3"/>
    <w:rsid w:val="00FC1B69"/>
    <w:rsid w:val="00FC1DB9"/>
    <w:rsid w:val="00FC291A"/>
    <w:rsid w:val="00FC305B"/>
    <w:rsid w:val="00FC3FAE"/>
    <w:rsid w:val="00FC65F3"/>
    <w:rsid w:val="00FC6E93"/>
    <w:rsid w:val="00FC7A13"/>
    <w:rsid w:val="00FC7EA2"/>
    <w:rsid w:val="00FC7EA8"/>
    <w:rsid w:val="00FD0193"/>
    <w:rsid w:val="00FD01A1"/>
    <w:rsid w:val="00FD094F"/>
    <w:rsid w:val="00FD0EB0"/>
    <w:rsid w:val="00FD37AA"/>
    <w:rsid w:val="00FD3E73"/>
    <w:rsid w:val="00FD40CC"/>
    <w:rsid w:val="00FD41F9"/>
    <w:rsid w:val="00FD47A3"/>
    <w:rsid w:val="00FD541B"/>
    <w:rsid w:val="00FD5BD0"/>
    <w:rsid w:val="00FD7869"/>
    <w:rsid w:val="00FE046A"/>
    <w:rsid w:val="00FE0EDF"/>
    <w:rsid w:val="00FE18D3"/>
    <w:rsid w:val="00FE1D6C"/>
    <w:rsid w:val="00FE1DD6"/>
    <w:rsid w:val="00FE299A"/>
    <w:rsid w:val="00FE2FC9"/>
    <w:rsid w:val="00FE534C"/>
    <w:rsid w:val="00FE53FE"/>
    <w:rsid w:val="00FE5DCB"/>
    <w:rsid w:val="00FE6C2C"/>
    <w:rsid w:val="00FE6D8E"/>
    <w:rsid w:val="00FE7794"/>
    <w:rsid w:val="00FE7AD2"/>
    <w:rsid w:val="00FF0A53"/>
    <w:rsid w:val="00FF0B74"/>
    <w:rsid w:val="00FF13E9"/>
    <w:rsid w:val="00FF23AA"/>
    <w:rsid w:val="00FF2415"/>
    <w:rsid w:val="00FF3CE5"/>
    <w:rsid w:val="00FF43D2"/>
    <w:rsid w:val="00FF4746"/>
    <w:rsid w:val="00FF4B20"/>
    <w:rsid w:val="00FF4C5E"/>
    <w:rsid w:val="00FF55AA"/>
    <w:rsid w:val="00FF56B6"/>
    <w:rsid w:val="00FF627E"/>
    <w:rsid w:val="00FF66F0"/>
    <w:rsid w:val="00FF6A48"/>
    <w:rsid w:val="00FF6B50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0B"/>
    <w:rPr>
      <w:sz w:val="24"/>
      <w:szCs w:val="24"/>
    </w:rPr>
  </w:style>
  <w:style w:type="paragraph" w:styleId="Heading2">
    <w:name w:val="heading 2"/>
    <w:basedOn w:val="Normal"/>
    <w:qFormat/>
    <w:rsid w:val="00B84F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harCarCharCar1CharCarChar1CarCharCarCharCarCharCarCharCar">
    <w:name w:val="Car Char Car Char Car Char Car1 Char Car Char1 Car Char Car Char Car Char Car Char Car"/>
    <w:basedOn w:val="Normal"/>
    <w:rsid w:val="00B84F0B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character" w:customStyle="1" w:styleId="EmailStyle16">
    <w:name w:val="EmailStyle161"/>
    <w:aliases w:val="EmailStyle161"/>
    <w:basedOn w:val="DefaultParagraphFont"/>
    <w:semiHidden/>
    <w:personal/>
    <w:personalCompose/>
    <w:rsid w:val="00B84F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lainText">
    <w:name w:val="Plain Text"/>
    <w:basedOn w:val="Normal"/>
    <w:rsid w:val="00541FD4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560197"/>
    <w:rPr>
      <w:color w:val="0000FF"/>
      <w:u w:val="single"/>
    </w:rPr>
  </w:style>
  <w:style w:type="paragraph" w:styleId="Header">
    <w:name w:val="header"/>
    <w:basedOn w:val="Normal"/>
    <w:rsid w:val="00945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7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1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7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C4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454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54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073CA0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7A13A2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A13A2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7A13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cd.coe.int/ViewDoc.jsp?id=1618397&amp;Site=&amp;BackColorInternet=B9BDEE&amp;BackColorIntranet=FFCD4F&amp;BackColorLogged=FFC679" TargetMode="External"/><Relationship Id="rId13" Type="http://schemas.openxmlformats.org/officeDocument/2006/relationships/hyperlink" Target="http://www.ustavni.sud.rs/page/view/0-101661/ustavni-sud-usvojio-vise-od-120-zalbi-neizabranih-sudija?_qs=%D0%B2%D0%B8%D1%81%D0%BE%D0%BA%D0%B8%20%D1%81%D0%B0%D0%B2%D0%B5%D1%82%20%D1%81%D1%83%D0%B4%D1%81%D1%82%D0%B2%D0%B0" TargetMode="External"/><Relationship Id="rId3" Type="http://schemas.openxmlformats.org/officeDocument/2006/relationships/hyperlink" Target="http://www.ombudsman.rs/attachments/993_Visoki%20savet%20sudstva%20-%20preporuka%203.8.2010.pdf" TargetMode="External"/><Relationship Id="rId7" Type="http://schemas.openxmlformats.org/officeDocument/2006/relationships/hyperlink" Target="http://www.sudije.rs/sr/aktuelnosti/vesti/deklaracija-konsultativnog-veca-evropskih-sudija-ccje" TargetMode="External"/><Relationship Id="rId12" Type="http://schemas.openxmlformats.org/officeDocument/2006/relationships/hyperlink" Target="http://www.ombudsman.rs/index.php/lang-sr/2011-12-11-11-34-45/2104-2012-01-12-10-56-39" TargetMode="External"/><Relationship Id="rId2" Type="http://schemas.openxmlformats.org/officeDocument/2006/relationships/hyperlink" Target="http://www.sudije.rs/sr/aktuelnosti/vesti/poverenik-za-informacije-od-javnog-znacaja-usvojio-je-vise-zalbi-koje-je-drustvo-sudija-podnelo-protiv-nepostupanja-visokog-saveta-sudstva" TargetMode="External"/><Relationship Id="rId1" Type="http://schemas.openxmlformats.org/officeDocument/2006/relationships/hyperlink" Target="http://www.sudije.rs/sr/aktuelnosti/o-pravosudju/apel-strucne-politickoj-i-opstoj-javnosti" TargetMode="External"/><Relationship Id="rId6" Type="http://schemas.openxmlformats.org/officeDocument/2006/relationships/hyperlink" Target="http://assembly.coe.int/Mainf.asp?link=/Documents/AdoptedText/ta12/ERES1858.htm" TargetMode="External"/><Relationship Id="rId11" Type="http://schemas.openxmlformats.org/officeDocument/2006/relationships/hyperlink" Target="http://www.sudije.rs/sr/aktuelnosti/vesti/rezolucija-medjunarodnog-udruzenja-sudija-u-vezi-sa-izborom-sudija-rezolucija-o-srbiji" TargetMode="External"/><Relationship Id="rId5" Type="http://schemas.openxmlformats.org/officeDocument/2006/relationships/hyperlink" Target="http://www.europarl.europa.eu/sides/getDoc.do?pubRef=-//EP//TEXT+TA+P7-TA-2012-0114+0+DOC+XML+V0//EN" TargetMode="External"/><Relationship Id="rId10" Type="http://schemas.openxmlformats.org/officeDocument/2006/relationships/hyperlink" Target="http://sudije.rs/files/file/doc/Aktuelizovani%20izvestaj.doc" TargetMode="External"/><Relationship Id="rId4" Type="http://schemas.openxmlformats.org/officeDocument/2006/relationships/hyperlink" Target="http://www.sudije.rs/sr/aktuelnosti/vesti/izvod-iz-izvestaja-evropske-komisije-o-napretku-srbije" TargetMode="External"/><Relationship Id="rId9" Type="http://schemas.openxmlformats.org/officeDocument/2006/relationships/hyperlink" Target="http://www.sudije.rs/en/actuals/news/the-recent-important-documents-regarding-judiciary-in-serbia" TargetMode="External"/><Relationship Id="rId14" Type="http://schemas.openxmlformats.org/officeDocument/2006/relationships/hyperlink" Target="http://sudije.rs/files/file/preporuke%20eksperata%20sa%20radionice%20Kvalitet%20pravosudja%20u%20Srbiji%202012%2012%2004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dije.rs" TargetMode="External"/><Relationship Id="rId1" Type="http://schemas.openxmlformats.org/officeDocument/2006/relationships/hyperlink" Target="mailto:jaserbia@sbb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А</vt:lpstr>
    </vt:vector>
  </TitlesOfParts>
  <Company/>
  <LinksUpToDate>false</LinksUpToDate>
  <CharactersWithSpaces>3820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http://www.sudije.rs/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mailto:jaserbia@sbb.rs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А</dc:title>
  <dc:creator>user</dc:creator>
  <cp:lastModifiedBy>Stasa</cp:lastModifiedBy>
  <cp:revision>4</cp:revision>
  <cp:lastPrinted>2013-09-09T14:34:00Z</cp:lastPrinted>
  <dcterms:created xsi:type="dcterms:W3CDTF">2013-12-09T08:18:00Z</dcterms:created>
  <dcterms:modified xsi:type="dcterms:W3CDTF">2013-12-09T15:30:00Z</dcterms:modified>
</cp:coreProperties>
</file>